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B53" w:rsidRPr="006B74D3" w:rsidRDefault="00953B53" w:rsidP="00953B53">
      <w:pPr>
        <w:shd w:val="clear" w:color="auto" w:fill="FFFFFF" w:themeFill="background1"/>
        <w:spacing w:after="0" w:line="240" w:lineRule="auto"/>
        <w:ind w:left="-284"/>
        <w:jc w:val="right"/>
        <w:rPr>
          <w:rFonts w:ascii="Times New Roman" w:hAnsi="Times New Roman" w:cs="Times New Roman"/>
          <w:b/>
          <w:i/>
          <w:sz w:val="18"/>
          <w:szCs w:val="18"/>
        </w:rPr>
      </w:pPr>
      <w:r w:rsidRPr="00917EC7">
        <w:rPr>
          <w:rFonts w:ascii="Times New Roman" w:hAnsi="Times New Roman" w:cs="Times New Roman"/>
          <w:i/>
          <w:sz w:val="18"/>
          <w:szCs w:val="18"/>
        </w:rPr>
        <w:t>Проект типового контракта №</w:t>
      </w:r>
      <w:r w:rsidR="0065382E" w:rsidRPr="006B74D3">
        <w:rPr>
          <w:rFonts w:ascii="Times New Roman" w:hAnsi="Times New Roman" w:cs="Times New Roman"/>
          <w:i/>
          <w:sz w:val="18"/>
          <w:szCs w:val="18"/>
        </w:rPr>
        <w:t>1573000000116002</w:t>
      </w:r>
    </w:p>
    <w:p w:rsidR="00E5768D" w:rsidRPr="00992F54" w:rsidRDefault="00E5768D" w:rsidP="00A06DA7">
      <w:pPr>
        <w:shd w:val="clear" w:color="auto" w:fill="FFFFFF" w:themeFill="background1"/>
        <w:spacing w:after="0" w:line="240" w:lineRule="auto"/>
        <w:ind w:left="-284"/>
        <w:jc w:val="center"/>
        <w:rPr>
          <w:rFonts w:ascii="Times New Roman" w:hAnsi="Times New Roman" w:cs="Times New Roman"/>
          <w:b/>
          <w:sz w:val="20"/>
          <w:szCs w:val="20"/>
        </w:rPr>
      </w:pPr>
      <w:r w:rsidRPr="00992F54">
        <w:rPr>
          <w:rFonts w:ascii="Times New Roman" w:hAnsi="Times New Roman" w:cs="Times New Roman"/>
          <w:b/>
          <w:sz w:val="20"/>
          <w:szCs w:val="20"/>
        </w:rPr>
        <w:t>Типовой контракт №</w:t>
      </w:r>
      <w:r w:rsidR="00EE005F">
        <w:rPr>
          <w:rFonts w:ascii="Times New Roman" w:hAnsi="Times New Roman" w:cs="Times New Roman"/>
          <w:b/>
          <w:sz w:val="20"/>
          <w:szCs w:val="20"/>
        </w:rPr>
        <w:t xml:space="preserve"> </w:t>
      </w:r>
      <w:r w:rsidRPr="00992F54">
        <w:rPr>
          <w:rFonts w:ascii="Times New Roman" w:hAnsi="Times New Roman" w:cs="Times New Roman"/>
          <w:b/>
          <w:sz w:val="20"/>
          <w:szCs w:val="20"/>
        </w:rPr>
        <w:t>______</w:t>
      </w:r>
    </w:p>
    <w:p w:rsidR="00607DEB" w:rsidRPr="00953B53" w:rsidRDefault="00607DEB" w:rsidP="00A06DA7">
      <w:pPr>
        <w:spacing w:after="0" w:line="240" w:lineRule="auto"/>
        <w:ind w:left="-284"/>
        <w:jc w:val="center"/>
        <w:rPr>
          <w:rFonts w:ascii="Times New Roman" w:hAnsi="Times New Roman" w:cs="Times New Roman"/>
          <w:b/>
          <w:sz w:val="20"/>
        </w:rPr>
      </w:pPr>
      <w:r w:rsidRPr="00953B53">
        <w:rPr>
          <w:rFonts w:ascii="Times New Roman" w:hAnsi="Times New Roman" w:cs="Times New Roman"/>
          <w:b/>
          <w:sz w:val="20"/>
        </w:rPr>
        <w:t xml:space="preserve">на поставку </w:t>
      </w:r>
      <w:r w:rsidR="00EE005F">
        <w:rPr>
          <w:rFonts w:ascii="Times New Roman" w:hAnsi="Times New Roman" w:cs="Times New Roman"/>
          <w:b/>
          <w:sz w:val="20"/>
        </w:rPr>
        <w:t>облучателя</w:t>
      </w:r>
    </w:p>
    <w:p w:rsidR="00607DEB" w:rsidRPr="00953B53" w:rsidRDefault="00607DEB" w:rsidP="00A06DA7">
      <w:pPr>
        <w:spacing w:after="0" w:line="240" w:lineRule="auto"/>
        <w:ind w:left="-284"/>
        <w:jc w:val="center"/>
        <w:rPr>
          <w:rFonts w:ascii="Times New Roman" w:hAnsi="Times New Roman" w:cs="Times New Roman"/>
          <w:b/>
          <w:sz w:val="20"/>
        </w:rPr>
      </w:pPr>
      <w:r w:rsidRPr="00953B53">
        <w:rPr>
          <w:rFonts w:ascii="Times New Roman" w:hAnsi="Times New Roman" w:cs="Times New Roman"/>
          <w:b/>
          <w:sz w:val="20"/>
        </w:rPr>
        <w:t xml:space="preserve">ИКЗ </w:t>
      </w:r>
      <w:r w:rsidRPr="00EE005F">
        <w:rPr>
          <w:rFonts w:ascii="Times New Roman" w:hAnsi="Times New Roman" w:cs="Times New Roman"/>
          <w:b/>
          <w:sz w:val="20"/>
          <w:szCs w:val="20"/>
        </w:rPr>
        <w:t xml:space="preserve">№ </w:t>
      </w:r>
      <w:r w:rsidR="00EE005F" w:rsidRPr="00EE005F">
        <w:rPr>
          <w:rFonts w:ascii="Times New Roman" w:hAnsi="Times New Roman" w:cs="Times New Roman"/>
          <w:b/>
          <w:sz w:val="20"/>
          <w:szCs w:val="20"/>
        </w:rPr>
        <w:t xml:space="preserve"> </w:t>
      </w:r>
      <w:r w:rsidR="00EE005F" w:rsidRPr="00EE005F">
        <w:rPr>
          <w:rFonts w:ascii="Times New Roman" w:hAnsi="Times New Roman" w:cs="Times New Roman"/>
          <w:b/>
          <w:sz w:val="20"/>
          <w:szCs w:val="20"/>
          <w:shd w:val="clear" w:color="auto" w:fill="FFFFFF"/>
        </w:rPr>
        <w:t>252820400052582040100100800013250244</w:t>
      </w:r>
    </w:p>
    <w:p w:rsidR="00E5768D" w:rsidRPr="00C80169" w:rsidRDefault="00E5768D" w:rsidP="005A6054">
      <w:pPr>
        <w:pStyle w:val="ConsPlusNormal"/>
        <w:ind w:left="-284"/>
        <w:jc w:val="center"/>
        <w:rPr>
          <w:rFonts w:ascii="Times New Roman" w:hAnsi="Times New Roman"/>
          <w:b/>
          <w:sz w:val="20"/>
        </w:rPr>
      </w:pPr>
    </w:p>
    <w:p w:rsidR="00E5768D" w:rsidRPr="00634F70" w:rsidRDefault="003E6477" w:rsidP="00067198">
      <w:pPr>
        <w:shd w:val="clear" w:color="auto" w:fill="FFFFFF" w:themeFill="background1"/>
        <w:spacing w:after="0" w:line="240" w:lineRule="auto"/>
        <w:ind w:left="-284"/>
        <w:jc w:val="both"/>
        <w:rPr>
          <w:rFonts w:ascii="Times New Roman" w:hAnsi="Times New Roman" w:cs="Times New Roman"/>
          <w:sz w:val="20"/>
          <w:szCs w:val="20"/>
        </w:rPr>
      </w:pPr>
      <w:r>
        <w:rPr>
          <w:rFonts w:ascii="Times New Roman" w:hAnsi="Times New Roman" w:cs="Times New Roman"/>
          <w:sz w:val="20"/>
          <w:szCs w:val="20"/>
        </w:rPr>
        <w:t>с</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 xml:space="preserve">аменское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953B53">
        <w:rPr>
          <w:rFonts w:ascii="Times New Roman" w:hAnsi="Times New Roman" w:cs="Times New Roman"/>
          <w:sz w:val="20"/>
          <w:szCs w:val="20"/>
        </w:rPr>
        <w:t xml:space="preserve">   «__</w:t>
      </w:r>
      <w:r w:rsidR="00E5768D" w:rsidRPr="00634F70">
        <w:rPr>
          <w:rFonts w:ascii="Times New Roman" w:hAnsi="Times New Roman" w:cs="Times New Roman"/>
          <w:sz w:val="20"/>
          <w:szCs w:val="20"/>
        </w:rPr>
        <w:t>»</w:t>
      </w:r>
      <w:r>
        <w:rPr>
          <w:rFonts w:ascii="Times New Roman" w:hAnsi="Times New Roman" w:cs="Times New Roman"/>
          <w:sz w:val="20"/>
          <w:szCs w:val="20"/>
        </w:rPr>
        <w:t>апреля</w:t>
      </w:r>
      <w:r w:rsidR="00607DEB">
        <w:rPr>
          <w:rFonts w:ascii="Times New Roman" w:hAnsi="Times New Roman" w:cs="Times New Roman"/>
          <w:sz w:val="20"/>
          <w:szCs w:val="20"/>
        </w:rPr>
        <w:t>202</w:t>
      </w:r>
      <w:r>
        <w:rPr>
          <w:rFonts w:ascii="Times New Roman" w:hAnsi="Times New Roman" w:cs="Times New Roman"/>
          <w:sz w:val="20"/>
          <w:szCs w:val="20"/>
        </w:rPr>
        <w:t>5</w:t>
      </w:r>
      <w:r w:rsidR="00E5768D" w:rsidRPr="00634F70">
        <w:rPr>
          <w:rFonts w:ascii="Times New Roman" w:hAnsi="Times New Roman" w:cs="Times New Roman"/>
          <w:sz w:val="20"/>
          <w:szCs w:val="20"/>
        </w:rPr>
        <w:t xml:space="preserve"> г.</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p w:rsidR="00203489" w:rsidRPr="00634F70" w:rsidRDefault="00953B53" w:rsidP="00067198">
      <w:pPr>
        <w:spacing w:after="0" w:line="240" w:lineRule="auto"/>
        <w:ind w:left="-284" w:firstLine="708"/>
        <w:jc w:val="both"/>
        <w:rPr>
          <w:rFonts w:ascii="Times New Roman" w:hAnsi="Times New Roman" w:cs="Times New Roman"/>
          <w:sz w:val="20"/>
          <w:szCs w:val="20"/>
        </w:rPr>
      </w:pPr>
      <w:proofErr w:type="gramStart"/>
      <w:r w:rsidRPr="00953B53">
        <w:rPr>
          <w:rFonts w:ascii="Times New Roman" w:hAnsi="Times New Roman" w:cs="Times New Roman"/>
          <w:sz w:val="20"/>
          <w:szCs w:val="20"/>
        </w:rPr>
        <w:t xml:space="preserve">Государственное бюджетное учреждение здравоохранения Камчатского края «Пенжинская районная больница», именуемое в дальнейшем «Заказчик», в лице </w:t>
      </w:r>
      <w:r w:rsidRPr="00917EC7">
        <w:rPr>
          <w:rFonts w:ascii="Times New Roman" w:hAnsi="Times New Roman" w:cs="Times New Roman"/>
          <w:sz w:val="20"/>
          <w:szCs w:val="20"/>
        </w:rPr>
        <w:t xml:space="preserve">Главного врача </w:t>
      </w:r>
      <w:r w:rsidR="00917EC7" w:rsidRPr="00917EC7">
        <w:rPr>
          <w:rFonts w:ascii="Times New Roman" w:hAnsi="Times New Roman" w:cs="Times New Roman"/>
          <w:sz w:val="20"/>
          <w:szCs w:val="20"/>
        </w:rPr>
        <w:t>Кучера Сергея Никола</w:t>
      </w:r>
      <w:r w:rsidR="00917EC7">
        <w:rPr>
          <w:rFonts w:ascii="Times New Roman" w:hAnsi="Times New Roman" w:cs="Times New Roman"/>
          <w:sz w:val="20"/>
          <w:szCs w:val="20"/>
        </w:rPr>
        <w:t xml:space="preserve">евича действующего на основании </w:t>
      </w:r>
      <w:r w:rsidR="00917EC7" w:rsidRPr="00917EC7">
        <w:rPr>
          <w:rFonts w:ascii="Times New Roman" w:hAnsi="Times New Roman" w:cs="Times New Roman"/>
          <w:sz w:val="20"/>
          <w:szCs w:val="20"/>
        </w:rPr>
        <w:t>Устава</w:t>
      </w:r>
      <w:r w:rsidR="005A6054" w:rsidRPr="003F0105">
        <w:rPr>
          <w:rFonts w:ascii="Times New Roman" w:hAnsi="Times New Roman" w:cs="Times New Roman"/>
          <w:sz w:val="20"/>
          <w:szCs w:val="20"/>
        </w:rPr>
        <w:t>,</w:t>
      </w:r>
      <w:r w:rsidR="00203489" w:rsidRPr="00634F70">
        <w:rPr>
          <w:rFonts w:ascii="Times New Roman" w:hAnsi="Times New Roman" w:cs="Times New Roman"/>
          <w:sz w:val="20"/>
          <w:szCs w:val="20"/>
        </w:rPr>
        <w:t xml:space="preserve"> с одной стороны, и </w:t>
      </w:r>
      <w:r w:rsidR="00203489" w:rsidRPr="00953B53">
        <w:rPr>
          <w:rFonts w:ascii="Times New Roman" w:hAnsi="Times New Roman" w:cs="Times New Roman"/>
          <w:sz w:val="20"/>
          <w:szCs w:val="20"/>
          <w:highlight w:val="yellow"/>
        </w:rPr>
        <w:t>_____________</w:t>
      </w:r>
      <w:r w:rsidR="00203489" w:rsidRPr="00634F70">
        <w:rPr>
          <w:rFonts w:ascii="Times New Roman" w:hAnsi="Times New Roman" w:cs="Times New Roman"/>
          <w:sz w:val="20"/>
          <w:szCs w:val="20"/>
        </w:rPr>
        <w:t xml:space="preserve">, именуемое в дальнейшем «Поставщик», в лице </w:t>
      </w:r>
      <w:r w:rsidR="00203489" w:rsidRPr="00953B53">
        <w:rPr>
          <w:rFonts w:ascii="Times New Roman" w:hAnsi="Times New Roman" w:cs="Times New Roman"/>
          <w:sz w:val="20"/>
          <w:szCs w:val="20"/>
          <w:highlight w:val="yellow"/>
        </w:rPr>
        <w:t>_______________</w:t>
      </w:r>
      <w:r w:rsidR="00203489" w:rsidRPr="00634F70">
        <w:rPr>
          <w:rFonts w:ascii="Times New Roman" w:hAnsi="Times New Roman" w:cs="Times New Roman"/>
          <w:sz w:val="20"/>
          <w:szCs w:val="20"/>
        </w:rPr>
        <w:t xml:space="preserve">, действующего на основании </w:t>
      </w:r>
      <w:r w:rsidR="00203489" w:rsidRPr="00953B53">
        <w:rPr>
          <w:rFonts w:ascii="Times New Roman" w:hAnsi="Times New Roman" w:cs="Times New Roman"/>
          <w:sz w:val="20"/>
          <w:szCs w:val="20"/>
          <w:highlight w:val="yellow"/>
        </w:rPr>
        <w:t>__________</w:t>
      </w:r>
      <w:r w:rsidR="00203489" w:rsidRPr="00634F70">
        <w:rPr>
          <w:rFonts w:ascii="Times New Roman" w:hAnsi="Times New Roman" w:cs="Times New Roman"/>
          <w:sz w:val="20"/>
          <w:szCs w:val="20"/>
        </w:rPr>
        <w:t xml:space="preserve">, с другой стороны, вместе именуемые «Стороны», в порядке ст. </w:t>
      </w:r>
      <w:r w:rsidR="00917EC7">
        <w:rPr>
          <w:rFonts w:ascii="Times New Roman" w:hAnsi="Times New Roman" w:cs="Times New Roman"/>
          <w:sz w:val="20"/>
          <w:szCs w:val="20"/>
        </w:rPr>
        <w:t>51</w:t>
      </w:r>
      <w:r w:rsidR="00203489" w:rsidRPr="00634F70">
        <w:rPr>
          <w:rFonts w:ascii="Times New Roman" w:hAnsi="Times New Roman" w:cs="Times New Roman"/>
          <w:sz w:val="20"/>
          <w:szCs w:val="20"/>
        </w:rPr>
        <w:t xml:space="preserve"> Федерального </w:t>
      </w:r>
      <w:hyperlink r:id="rId5" w:history="1">
        <w:r w:rsidR="00203489" w:rsidRPr="00634F70">
          <w:rPr>
            <w:rFonts w:ascii="Times New Roman" w:hAnsi="Times New Roman" w:cs="Times New Roman"/>
            <w:sz w:val="20"/>
            <w:szCs w:val="20"/>
          </w:rPr>
          <w:t>закона</w:t>
        </w:r>
      </w:hyperlink>
      <w:r w:rsidR="00203489" w:rsidRPr="00634F70">
        <w:rPr>
          <w:rFonts w:ascii="Times New Roman" w:hAnsi="Times New Roman" w:cs="Times New Roman"/>
          <w:sz w:val="20"/>
          <w:szCs w:val="20"/>
        </w:rPr>
        <w:t xml:space="preserve"> от 5 апреля 2013 г. </w:t>
      </w:r>
      <w:r w:rsidR="00B77754" w:rsidRPr="00634F70">
        <w:rPr>
          <w:rFonts w:ascii="Times New Roman" w:hAnsi="Times New Roman" w:cs="Times New Roman"/>
          <w:sz w:val="20"/>
          <w:szCs w:val="20"/>
        </w:rPr>
        <w:t>№</w:t>
      </w:r>
      <w:r w:rsidR="00203489" w:rsidRPr="00634F70">
        <w:rPr>
          <w:rFonts w:ascii="Times New Roman" w:hAnsi="Times New Roman" w:cs="Times New Roman"/>
          <w:sz w:val="20"/>
          <w:szCs w:val="20"/>
        </w:rPr>
        <w:t xml:space="preserve"> 44-ФЗ «О контрактной системе в сфере</w:t>
      </w:r>
      <w:proofErr w:type="gramEnd"/>
      <w:r w:rsidR="00203489" w:rsidRPr="00634F70">
        <w:rPr>
          <w:rFonts w:ascii="Times New Roman" w:hAnsi="Times New Roman" w:cs="Times New Roman"/>
          <w:sz w:val="20"/>
          <w:szCs w:val="20"/>
        </w:rPr>
        <w:t xml:space="preserve"> закупок товаров, работ, услуг для обеспечения государственных и муниципальных нужд» (далее - Федеральный закон о контрактной системе), по результатам проведения электронного аукциона, объявленного Извещением от «</w:t>
      </w:r>
      <w:r w:rsidR="00EE005F" w:rsidRPr="00EE005F">
        <w:rPr>
          <w:rFonts w:ascii="Times New Roman" w:hAnsi="Times New Roman" w:cs="Times New Roman"/>
          <w:sz w:val="20"/>
          <w:szCs w:val="20"/>
          <w:highlight w:val="yellow"/>
        </w:rPr>
        <w:t>16</w:t>
      </w:r>
      <w:r w:rsidR="00203489" w:rsidRPr="00634F70">
        <w:rPr>
          <w:rFonts w:ascii="Times New Roman" w:hAnsi="Times New Roman" w:cs="Times New Roman"/>
          <w:sz w:val="20"/>
          <w:szCs w:val="20"/>
        </w:rPr>
        <w:t xml:space="preserve">» </w:t>
      </w:r>
      <w:r w:rsidR="00EE005F">
        <w:rPr>
          <w:rFonts w:ascii="Times New Roman" w:hAnsi="Times New Roman" w:cs="Times New Roman"/>
          <w:sz w:val="20"/>
          <w:szCs w:val="20"/>
        </w:rPr>
        <w:t>сентября</w:t>
      </w:r>
      <w:r w:rsidR="00203489" w:rsidRPr="00634F70">
        <w:rPr>
          <w:rFonts w:ascii="Times New Roman" w:hAnsi="Times New Roman" w:cs="Times New Roman"/>
          <w:sz w:val="20"/>
          <w:szCs w:val="20"/>
        </w:rPr>
        <w:t xml:space="preserve"> 202</w:t>
      </w:r>
      <w:r w:rsidR="003E6477">
        <w:rPr>
          <w:rFonts w:ascii="Times New Roman" w:hAnsi="Times New Roman" w:cs="Times New Roman"/>
          <w:sz w:val="20"/>
          <w:szCs w:val="20"/>
        </w:rPr>
        <w:t>5</w:t>
      </w:r>
      <w:r w:rsidR="00203489" w:rsidRPr="00634F70">
        <w:rPr>
          <w:rFonts w:ascii="Times New Roman" w:hAnsi="Times New Roman" w:cs="Times New Roman"/>
          <w:sz w:val="20"/>
          <w:szCs w:val="20"/>
        </w:rPr>
        <w:t xml:space="preserve">г. № </w:t>
      </w:r>
      <w:r w:rsidR="00203489" w:rsidRPr="00953B53">
        <w:rPr>
          <w:rFonts w:ascii="Times New Roman" w:hAnsi="Times New Roman" w:cs="Times New Roman"/>
          <w:sz w:val="20"/>
          <w:szCs w:val="20"/>
          <w:highlight w:val="yellow"/>
        </w:rPr>
        <w:t>____________________</w:t>
      </w:r>
      <w:r w:rsidR="00203489" w:rsidRPr="00634F70">
        <w:rPr>
          <w:rFonts w:ascii="Times New Roman" w:hAnsi="Times New Roman" w:cs="Times New Roman"/>
          <w:sz w:val="20"/>
          <w:szCs w:val="20"/>
        </w:rPr>
        <w:t xml:space="preserve">, на основании </w:t>
      </w:r>
      <w:proofErr w:type="gramStart"/>
      <w:r w:rsidR="00203489" w:rsidRPr="00634F70">
        <w:rPr>
          <w:rFonts w:ascii="Times New Roman" w:hAnsi="Times New Roman" w:cs="Times New Roman"/>
          <w:sz w:val="20"/>
          <w:szCs w:val="20"/>
        </w:rPr>
        <w:t xml:space="preserve">протокола </w:t>
      </w:r>
      <w:r w:rsidR="00917EC7">
        <w:rPr>
          <w:rFonts w:ascii="Times New Roman" w:hAnsi="Times New Roman" w:cs="Times New Roman"/>
          <w:sz w:val="20"/>
          <w:szCs w:val="20"/>
        </w:rPr>
        <w:t>подведения итогов определения поставщика</w:t>
      </w:r>
      <w:proofErr w:type="gramEnd"/>
      <w:r w:rsidR="00203489" w:rsidRPr="00634F70">
        <w:rPr>
          <w:rFonts w:ascii="Times New Roman" w:hAnsi="Times New Roman" w:cs="Times New Roman"/>
          <w:sz w:val="20"/>
          <w:szCs w:val="20"/>
        </w:rPr>
        <w:t xml:space="preserve"> от «</w:t>
      </w:r>
      <w:r w:rsidR="00203489" w:rsidRPr="00953B53">
        <w:rPr>
          <w:rFonts w:ascii="Times New Roman" w:hAnsi="Times New Roman" w:cs="Times New Roman"/>
          <w:sz w:val="20"/>
          <w:szCs w:val="20"/>
          <w:highlight w:val="yellow"/>
        </w:rPr>
        <w:t>___</w:t>
      </w:r>
      <w:r w:rsidR="00203489" w:rsidRPr="00634F70">
        <w:rPr>
          <w:rFonts w:ascii="Times New Roman" w:hAnsi="Times New Roman" w:cs="Times New Roman"/>
          <w:sz w:val="20"/>
          <w:szCs w:val="20"/>
        </w:rPr>
        <w:t xml:space="preserve">» </w:t>
      </w:r>
      <w:r w:rsidR="00203489" w:rsidRPr="00953B53">
        <w:rPr>
          <w:rFonts w:ascii="Times New Roman" w:hAnsi="Times New Roman" w:cs="Times New Roman"/>
          <w:sz w:val="20"/>
          <w:szCs w:val="20"/>
          <w:highlight w:val="yellow"/>
        </w:rPr>
        <w:t>______</w:t>
      </w:r>
      <w:r w:rsidR="00203489" w:rsidRPr="00634F70">
        <w:rPr>
          <w:rFonts w:ascii="Times New Roman" w:hAnsi="Times New Roman" w:cs="Times New Roman"/>
          <w:sz w:val="20"/>
          <w:szCs w:val="20"/>
        </w:rPr>
        <w:t xml:space="preserve"> 202</w:t>
      </w:r>
      <w:r w:rsidR="003E6477">
        <w:rPr>
          <w:rFonts w:ascii="Times New Roman" w:hAnsi="Times New Roman" w:cs="Times New Roman"/>
          <w:sz w:val="20"/>
          <w:szCs w:val="20"/>
        </w:rPr>
        <w:t>5</w:t>
      </w:r>
      <w:r w:rsidR="00203489" w:rsidRPr="00634F70">
        <w:rPr>
          <w:rFonts w:ascii="Times New Roman" w:hAnsi="Times New Roman" w:cs="Times New Roman"/>
          <w:sz w:val="20"/>
          <w:szCs w:val="20"/>
        </w:rPr>
        <w:t xml:space="preserve">г. № </w:t>
      </w:r>
      <w:r w:rsidR="00203489" w:rsidRPr="00953B53">
        <w:rPr>
          <w:rFonts w:ascii="Times New Roman" w:hAnsi="Times New Roman" w:cs="Times New Roman"/>
          <w:sz w:val="20"/>
          <w:szCs w:val="20"/>
          <w:highlight w:val="yellow"/>
        </w:rPr>
        <w:t>____________________</w:t>
      </w:r>
      <w:r w:rsidR="00203489" w:rsidRPr="00634F70">
        <w:rPr>
          <w:rFonts w:ascii="Times New Roman" w:hAnsi="Times New Roman" w:cs="Times New Roman"/>
          <w:sz w:val="20"/>
          <w:szCs w:val="20"/>
        </w:rPr>
        <w:t>, заключили настоящий контракт (далее - Контракт) о нижеследующем:</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p w:rsidR="00E5768D" w:rsidRPr="00634F70" w:rsidRDefault="00E5768D" w:rsidP="00067198">
      <w:pPr>
        <w:shd w:val="clear" w:color="auto" w:fill="FFFFFF" w:themeFill="background1"/>
        <w:spacing w:after="0" w:line="240" w:lineRule="auto"/>
        <w:ind w:left="-284"/>
        <w:jc w:val="center"/>
        <w:rPr>
          <w:rFonts w:ascii="Times New Roman" w:hAnsi="Times New Roman" w:cs="Times New Roman"/>
          <w:b/>
          <w:sz w:val="20"/>
          <w:szCs w:val="20"/>
        </w:rPr>
      </w:pPr>
      <w:r w:rsidRPr="00634F70">
        <w:rPr>
          <w:rFonts w:ascii="Times New Roman" w:hAnsi="Times New Roman" w:cs="Times New Roman"/>
          <w:b/>
          <w:sz w:val="20"/>
          <w:szCs w:val="20"/>
        </w:rPr>
        <w:t>1. Предмет Контракта</w:t>
      </w:r>
    </w:p>
    <w:p w:rsidR="00E5768D" w:rsidRPr="00C45600" w:rsidRDefault="00E5768D" w:rsidP="00067198">
      <w:pPr>
        <w:pStyle w:val="-0"/>
        <w:numPr>
          <w:ilvl w:val="0"/>
          <w:numId w:val="0"/>
        </w:numPr>
        <w:shd w:val="clear" w:color="auto" w:fill="FFFFFF" w:themeFill="background1"/>
        <w:ind w:left="-284" w:firstLine="709"/>
        <w:rPr>
          <w:sz w:val="20"/>
          <w:szCs w:val="20"/>
        </w:rPr>
      </w:pPr>
      <w:r w:rsidRPr="00634F70">
        <w:rPr>
          <w:sz w:val="20"/>
          <w:szCs w:val="20"/>
        </w:rPr>
        <w:t xml:space="preserve">1.1. В соответствии с Контрактом Поставщик обязуется в порядке и сроки, предусмотренные Контрактом, осуществить </w:t>
      </w:r>
      <w:r w:rsidRPr="00953B53">
        <w:rPr>
          <w:sz w:val="20"/>
          <w:szCs w:val="20"/>
        </w:rPr>
        <w:t xml:space="preserve">поставку </w:t>
      </w:r>
      <w:r w:rsidR="00EE005F">
        <w:rPr>
          <w:sz w:val="20"/>
          <w:szCs w:val="20"/>
        </w:rPr>
        <w:t xml:space="preserve">облучателя </w:t>
      </w:r>
      <w:r w:rsidR="00CA3059" w:rsidRPr="00953B53">
        <w:rPr>
          <w:sz w:val="20"/>
          <w:szCs w:val="20"/>
        </w:rPr>
        <w:t>(код ОКПД</w:t>
      </w:r>
      <w:proofErr w:type="gramStart"/>
      <w:r w:rsidRPr="00953B53">
        <w:rPr>
          <w:sz w:val="20"/>
          <w:szCs w:val="20"/>
        </w:rPr>
        <w:t>2</w:t>
      </w:r>
      <w:proofErr w:type="gramEnd"/>
      <w:r w:rsidRPr="00953B53">
        <w:rPr>
          <w:sz w:val="20"/>
          <w:szCs w:val="20"/>
        </w:rPr>
        <w:t xml:space="preserve"> </w:t>
      </w:r>
      <w:r w:rsidR="008767F0" w:rsidRPr="00953B53">
        <w:rPr>
          <w:sz w:val="20"/>
          <w:szCs w:val="20"/>
        </w:rPr>
        <w:t>–</w:t>
      </w:r>
      <w:r w:rsidR="0015441F" w:rsidRPr="0015441F">
        <w:rPr>
          <w:sz w:val="20"/>
          <w:szCs w:val="20"/>
        </w:rPr>
        <w:t>32.50.50.190</w:t>
      </w:r>
      <w:r w:rsidRPr="00953B53">
        <w:rPr>
          <w:sz w:val="20"/>
          <w:szCs w:val="20"/>
        </w:rPr>
        <w:t>)</w:t>
      </w:r>
      <w:r w:rsidRPr="00634F70">
        <w:rPr>
          <w:sz w:val="20"/>
          <w:szCs w:val="20"/>
        </w:rPr>
        <w:t xml:space="preserve"> (далее </w:t>
      </w:r>
      <w:r w:rsidR="005A6054">
        <w:rPr>
          <w:sz w:val="20"/>
          <w:szCs w:val="20"/>
        </w:rPr>
        <w:t>–</w:t>
      </w:r>
      <w:r w:rsidRPr="00634F70">
        <w:rPr>
          <w:sz w:val="20"/>
          <w:szCs w:val="20"/>
        </w:rPr>
        <w:t xml:space="preserve"> Оборудование</w:t>
      </w:r>
      <w:r w:rsidR="005A6054">
        <w:rPr>
          <w:sz w:val="20"/>
          <w:szCs w:val="20"/>
        </w:rPr>
        <w:t>, Медицинские изделия</w:t>
      </w:r>
      <w:r w:rsidR="00EC6C9A">
        <w:rPr>
          <w:sz w:val="20"/>
          <w:szCs w:val="20"/>
        </w:rPr>
        <w:t>, Товар</w:t>
      </w:r>
      <w:r w:rsidRPr="00634F70">
        <w:rPr>
          <w:sz w:val="20"/>
          <w:szCs w:val="20"/>
        </w:rPr>
        <w:t xml:space="preserve">) в соответствии со Спецификацией (приложение № 1 к Контракту) и надлежащим образом оказать услуги </w:t>
      </w:r>
      <w:r w:rsidR="00C45600" w:rsidRPr="00C45600">
        <w:rPr>
          <w:sz w:val="20"/>
          <w:szCs w:val="20"/>
        </w:rPr>
        <w:t>включая доставку, разгрузку</w:t>
      </w:r>
      <w:r w:rsidR="00C45600">
        <w:rPr>
          <w:sz w:val="20"/>
          <w:szCs w:val="20"/>
        </w:rPr>
        <w:t xml:space="preserve">, </w:t>
      </w:r>
      <w:r w:rsidR="00C45600" w:rsidRPr="00C45600">
        <w:rPr>
          <w:sz w:val="20"/>
          <w:szCs w:val="20"/>
        </w:rPr>
        <w:t>а Заказчик обязуется в порядке и сроки, предусмотренные Контрактом</w:t>
      </w:r>
      <w:r w:rsidR="00C45600">
        <w:rPr>
          <w:sz w:val="20"/>
          <w:szCs w:val="20"/>
        </w:rPr>
        <w:t>, принять и оплатить поставленноеОборудование</w:t>
      </w:r>
      <w:r w:rsidR="00C45600" w:rsidRPr="00C45600">
        <w:rPr>
          <w:sz w:val="20"/>
          <w:szCs w:val="20"/>
        </w:rPr>
        <w:t>.</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1.2. Номенклатура Оборудования и его количество определяются Спецификацией (приложение № 1 к Контракту), технические показатели – Техническими требованиями (приложение № 2 к Контракту).</w:t>
      </w:r>
    </w:p>
    <w:p w:rsidR="008767F0" w:rsidRPr="00EE005F" w:rsidRDefault="00E5768D" w:rsidP="00EE005F">
      <w:pPr>
        <w:spacing w:after="0" w:line="240" w:lineRule="auto"/>
        <w:ind w:left="-284" w:right="-1" w:firstLine="710"/>
        <w:jc w:val="both"/>
        <w:rPr>
          <w:rFonts w:ascii="Times New Roman" w:hAnsi="Times New Roman" w:cs="Times New Roman"/>
          <w:sz w:val="20"/>
          <w:szCs w:val="20"/>
        </w:rPr>
      </w:pPr>
      <w:r w:rsidRPr="00EE005F">
        <w:rPr>
          <w:rFonts w:ascii="Times New Roman" w:hAnsi="Times New Roman"/>
          <w:sz w:val="20"/>
          <w:szCs w:val="20"/>
        </w:rPr>
        <w:t xml:space="preserve">1.3. Поставка Оборудования </w:t>
      </w:r>
      <w:bookmarkStart w:id="0" w:name="_GoBack"/>
      <w:bookmarkEnd w:id="0"/>
      <w:r w:rsidRPr="00EE005F">
        <w:rPr>
          <w:rFonts w:ascii="Times New Roman" w:hAnsi="Times New Roman"/>
          <w:sz w:val="20"/>
          <w:szCs w:val="20"/>
        </w:rPr>
        <w:t>осуществляется Поставщиком с разгрузкой транспортного средства</w:t>
      </w:r>
      <w:r w:rsidR="008767F0" w:rsidRPr="00EE005F">
        <w:rPr>
          <w:rFonts w:ascii="Times New Roman" w:hAnsi="Times New Roman"/>
          <w:sz w:val="20"/>
          <w:szCs w:val="20"/>
        </w:rPr>
        <w:t xml:space="preserve"> по адресу:</w:t>
      </w:r>
      <w:r w:rsidR="00EE005F" w:rsidRPr="00EE005F">
        <w:rPr>
          <w:rFonts w:ascii="Times New Roman" w:hAnsi="Times New Roman" w:cs="Times New Roman"/>
          <w:sz w:val="20"/>
          <w:szCs w:val="20"/>
        </w:rPr>
        <w:t xml:space="preserve"> 688850, Камчатский край, </w:t>
      </w:r>
      <w:proofErr w:type="spellStart"/>
      <w:r w:rsidR="00EE005F" w:rsidRPr="00EE005F">
        <w:rPr>
          <w:rFonts w:ascii="Times New Roman" w:hAnsi="Times New Roman" w:cs="Times New Roman"/>
          <w:sz w:val="20"/>
          <w:szCs w:val="20"/>
        </w:rPr>
        <w:t>Пенжинский</w:t>
      </w:r>
      <w:proofErr w:type="spellEnd"/>
      <w:r w:rsidR="00EE005F" w:rsidRPr="00EE005F">
        <w:rPr>
          <w:rFonts w:ascii="Times New Roman" w:hAnsi="Times New Roman" w:cs="Times New Roman"/>
          <w:sz w:val="20"/>
          <w:szCs w:val="20"/>
        </w:rPr>
        <w:t xml:space="preserve"> район, с. </w:t>
      </w:r>
      <w:proofErr w:type="gramStart"/>
      <w:r w:rsidR="00EE005F" w:rsidRPr="00EE005F">
        <w:rPr>
          <w:rFonts w:ascii="Times New Roman" w:hAnsi="Times New Roman" w:cs="Times New Roman"/>
          <w:sz w:val="20"/>
          <w:szCs w:val="20"/>
        </w:rPr>
        <w:t>Каменское</w:t>
      </w:r>
      <w:proofErr w:type="gramEnd"/>
      <w:r w:rsidR="00EE005F" w:rsidRPr="00EE005F">
        <w:rPr>
          <w:rFonts w:ascii="Times New Roman" w:hAnsi="Times New Roman" w:cs="Times New Roman"/>
          <w:sz w:val="20"/>
          <w:szCs w:val="20"/>
        </w:rPr>
        <w:t>, ул. Нагорная, д.1. Государственное бюджетное учреждение здравоохранения Камчатского края «</w:t>
      </w:r>
      <w:proofErr w:type="spellStart"/>
      <w:r w:rsidR="00EE005F" w:rsidRPr="00EE005F">
        <w:rPr>
          <w:rFonts w:ascii="Times New Roman" w:hAnsi="Times New Roman" w:cs="Times New Roman"/>
          <w:sz w:val="20"/>
          <w:szCs w:val="20"/>
        </w:rPr>
        <w:t>Пенжинская</w:t>
      </w:r>
      <w:proofErr w:type="spellEnd"/>
      <w:r w:rsidR="00EE005F" w:rsidRPr="00EE005F">
        <w:rPr>
          <w:rFonts w:ascii="Times New Roman" w:hAnsi="Times New Roman" w:cs="Times New Roman"/>
          <w:sz w:val="20"/>
          <w:szCs w:val="20"/>
        </w:rPr>
        <w:t xml:space="preserve"> районная больница»</w:t>
      </w:r>
      <w:r w:rsidR="00917EC7" w:rsidRPr="00EE005F">
        <w:rPr>
          <w:rFonts w:ascii="Times New Roman" w:hAnsi="Times New Roman"/>
          <w:sz w:val="20"/>
          <w:szCs w:val="20"/>
        </w:rPr>
        <w:t>, с понедельника по пятницу с 9-00 до 16-00, в соответствующее помещение, определяемое Заказчиком, включая подъем товара на требуемый этаж (далее - Место поставки).</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p>
    <w:p w:rsidR="00E5768D" w:rsidRPr="00634F70" w:rsidRDefault="00E5768D" w:rsidP="00067198">
      <w:pPr>
        <w:shd w:val="clear" w:color="auto" w:fill="FFFFFF" w:themeFill="background1"/>
        <w:spacing w:after="0" w:line="240" w:lineRule="auto"/>
        <w:ind w:left="-284"/>
        <w:jc w:val="center"/>
        <w:rPr>
          <w:rFonts w:ascii="Times New Roman" w:hAnsi="Times New Roman" w:cs="Times New Roman"/>
          <w:b/>
          <w:sz w:val="20"/>
          <w:szCs w:val="20"/>
        </w:rPr>
      </w:pPr>
      <w:r w:rsidRPr="00634F70">
        <w:rPr>
          <w:rFonts w:ascii="Times New Roman" w:hAnsi="Times New Roman" w:cs="Times New Roman"/>
          <w:b/>
          <w:sz w:val="20"/>
          <w:szCs w:val="20"/>
        </w:rPr>
        <w:t>2. Цена Контракта</w:t>
      </w:r>
    </w:p>
    <w:p w:rsidR="00E5768D" w:rsidRPr="00634F70" w:rsidRDefault="00E5768D" w:rsidP="00067198">
      <w:pPr>
        <w:pStyle w:val="-0"/>
        <w:numPr>
          <w:ilvl w:val="0"/>
          <w:numId w:val="0"/>
        </w:numPr>
        <w:shd w:val="clear" w:color="auto" w:fill="FFFFFF" w:themeFill="background1"/>
        <w:ind w:left="-284" w:firstLine="709"/>
        <w:rPr>
          <w:sz w:val="20"/>
          <w:szCs w:val="20"/>
        </w:rPr>
      </w:pPr>
      <w:r w:rsidRPr="00634F70">
        <w:rPr>
          <w:sz w:val="20"/>
          <w:szCs w:val="20"/>
        </w:rPr>
        <w:t>2.1. Цена Контракта и валюта платежа устанавливаются в российских рублях.</w:t>
      </w:r>
    </w:p>
    <w:p w:rsidR="00E5768D" w:rsidRPr="00634F70" w:rsidRDefault="00E5768D" w:rsidP="00067198">
      <w:pPr>
        <w:pStyle w:val="-0"/>
        <w:numPr>
          <w:ilvl w:val="0"/>
          <w:numId w:val="0"/>
        </w:numPr>
        <w:shd w:val="clear" w:color="auto" w:fill="FFFFFF" w:themeFill="background1"/>
        <w:ind w:left="-284" w:firstLine="709"/>
        <w:rPr>
          <w:sz w:val="20"/>
          <w:szCs w:val="20"/>
        </w:rPr>
      </w:pPr>
      <w:r w:rsidRPr="00634F70">
        <w:rPr>
          <w:sz w:val="20"/>
          <w:szCs w:val="20"/>
          <w:highlight w:val="yellow"/>
        </w:rPr>
        <w:t>2.2. Цена Контракта составляет ________ руб. (________) _______ коп., включая НДС________ руб. (____)____ коп</w:t>
      </w:r>
      <w:proofErr w:type="gramStart"/>
      <w:r w:rsidRPr="00634F70">
        <w:rPr>
          <w:i/>
          <w:sz w:val="20"/>
          <w:szCs w:val="20"/>
          <w:highlight w:val="yellow"/>
        </w:rPr>
        <w:t>.</w:t>
      </w:r>
      <w:proofErr w:type="gramEnd"/>
      <w:r w:rsidRPr="00634F70">
        <w:rPr>
          <w:i/>
          <w:sz w:val="20"/>
          <w:szCs w:val="20"/>
          <w:highlight w:val="yellow"/>
        </w:rPr>
        <w:t xml:space="preserve"> (НДС не облагается, </w:t>
      </w:r>
      <w:r w:rsidR="00EE005F">
        <w:rPr>
          <w:i/>
          <w:sz w:val="20"/>
          <w:szCs w:val="20"/>
          <w:highlight w:val="yellow"/>
        </w:rPr>
        <w:t>в связи с применением упрощенной системы налогообложения</w:t>
      </w:r>
      <w:r w:rsidRPr="00634F70">
        <w:rPr>
          <w:i/>
          <w:sz w:val="20"/>
          <w:szCs w:val="20"/>
          <w:highlight w:val="yellow"/>
        </w:rPr>
        <w:t>).</w:t>
      </w:r>
      <w:r w:rsidRPr="00634F70">
        <w:rPr>
          <w:sz w:val="20"/>
          <w:szCs w:val="20"/>
        </w:rPr>
        <w:t xml:space="preserve"> В соответствии с частью 13 статьи 34 Закона о контрактной системе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768D" w:rsidRPr="00634F70" w:rsidRDefault="00E5768D" w:rsidP="00067198">
      <w:pPr>
        <w:widowControl w:val="0"/>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2.3. Цена Контракта включает в себя стоимость Оборудования, </w:t>
      </w:r>
      <w:r w:rsidR="006C1532">
        <w:rPr>
          <w:rFonts w:ascii="Times New Roman" w:hAnsi="Times New Roman" w:cs="Times New Roman"/>
          <w:sz w:val="20"/>
          <w:szCs w:val="20"/>
        </w:rPr>
        <w:t>доставку до объекта, разгрузку</w:t>
      </w:r>
      <w:r w:rsidRPr="00634F70">
        <w:rPr>
          <w:rFonts w:ascii="Times New Roman" w:hAnsi="Times New Roman" w:cs="Times New Roman"/>
          <w:sz w:val="20"/>
          <w:szCs w:val="20"/>
        </w:rPr>
        <w:t>, расходы на обслуживание т</w:t>
      </w:r>
      <w:r w:rsidR="006C1532">
        <w:rPr>
          <w:rFonts w:ascii="Times New Roman" w:hAnsi="Times New Roman" w:cs="Times New Roman"/>
          <w:sz w:val="20"/>
          <w:szCs w:val="20"/>
        </w:rPr>
        <w:t>овара в гарантийный срок</w:t>
      </w:r>
      <w:r w:rsidRPr="00634F70">
        <w:rPr>
          <w:rFonts w:ascii="Times New Roman" w:hAnsi="Times New Roman" w:cs="Times New Roman"/>
          <w:sz w:val="20"/>
          <w:szCs w:val="20"/>
        </w:rPr>
        <w:t>, все таможенные сборы, налоги,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C45600" w:rsidRPr="00C45600" w:rsidRDefault="00C45600" w:rsidP="00C45600">
      <w:pPr>
        <w:widowControl w:val="0"/>
        <w:spacing w:after="0" w:line="240" w:lineRule="auto"/>
        <w:ind w:left="-284" w:firstLine="709"/>
        <w:jc w:val="both"/>
        <w:rPr>
          <w:rFonts w:ascii="Times New Roman" w:hAnsi="Times New Roman" w:cs="Times New Roman"/>
          <w:sz w:val="20"/>
          <w:szCs w:val="20"/>
        </w:rPr>
      </w:pPr>
      <w:r w:rsidRPr="00C45600">
        <w:rPr>
          <w:rFonts w:ascii="Times New Roman" w:hAnsi="Times New Roman" w:cs="Times New Roman"/>
          <w:sz w:val="20"/>
          <w:szCs w:val="20"/>
        </w:rPr>
        <w:t>2.4. Цена Контракта является твердой и определяется на весь срок его исполнения, за исключением случаев, предусмотренных пунктами2.5 и 2.6 Контракта.</w:t>
      </w:r>
    </w:p>
    <w:p w:rsidR="00C45600" w:rsidRPr="00C45600" w:rsidRDefault="00C45600" w:rsidP="00C45600">
      <w:pPr>
        <w:widowControl w:val="0"/>
        <w:spacing w:after="0" w:line="240" w:lineRule="auto"/>
        <w:ind w:left="-284" w:firstLine="709"/>
        <w:jc w:val="both"/>
        <w:rPr>
          <w:rFonts w:ascii="Times New Roman" w:hAnsi="Times New Roman" w:cs="Times New Roman"/>
          <w:sz w:val="20"/>
          <w:szCs w:val="20"/>
        </w:rPr>
      </w:pPr>
      <w:r w:rsidRPr="00C45600">
        <w:rPr>
          <w:rFonts w:ascii="Times New Roman" w:hAnsi="Times New Roman" w:cs="Times New Roman"/>
          <w:sz w:val="20"/>
          <w:szCs w:val="20"/>
        </w:rPr>
        <w:t>2.5. Цена Контракта может быть изменена, если по предложению Заказчика увеличивается предусмотренное Контрактом количество Медицинских изделий не более чем на десять процентов или уменьшается предусмотренное Контрактом количество Медицинских изделий не более чем на десять процентов. Цена единицы Медицинских изделий определяется в соответствии со Спецификацией (приложение № 1 к Контракту).</w:t>
      </w:r>
    </w:p>
    <w:p w:rsidR="00C45600" w:rsidRPr="00C45600" w:rsidRDefault="00C45600" w:rsidP="00C45600">
      <w:pPr>
        <w:widowControl w:val="0"/>
        <w:spacing w:after="0" w:line="240" w:lineRule="auto"/>
        <w:ind w:left="-284" w:firstLine="709"/>
        <w:jc w:val="both"/>
        <w:rPr>
          <w:rFonts w:ascii="Times New Roman" w:hAnsi="Times New Roman" w:cs="Times New Roman"/>
          <w:sz w:val="20"/>
          <w:szCs w:val="20"/>
        </w:rPr>
      </w:pPr>
      <w:r w:rsidRPr="00C45600">
        <w:rPr>
          <w:rFonts w:ascii="Times New Roman" w:hAnsi="Times New Roman" w:cs="Times New Roman"/>
          <w:sz w:val="20"/>
          <w:szCs w:val="20"/>
        </w:rPr>
        <w:t>При этом по соглашению Сторон допускается изменение цены Контракта пропорционально дополнительному количеству Медицинских изделий исходя из установленной в Контракте цены единицы Медицинских изделий, но не более чем на десять процентов цены Контракта. При уменьшении предусмотренного Контрактом количества Медицинских изделий Стороны Контракта обязаны уменьшить цену Контракта исходя из цены единицы Медицинских изделий. Цена единицы дополнительно поставляемых Медицинских изделий или цена единицы Медицинских изделий при уменьшении предусмотренного Контрактом количества поставляемых Медицинских изделий определяется как частное от деления первоначальной цены Контракта на предусмотренное в Контракте количество Медицинских изделий.</w:t>
      </w:r>
    </w:p>
    <w:p w:rsidR="00C45600" w:rsidRPr="00C45600" w:rsidRDefault="00C45600" w:rsidP="00C45600">
      <w:pPr>
        <w:autoSpaceDE w:val="0"/>
        <w:autoSpaceDN w:val="0"/>
        <w:adjustRightInd w:val="0"/>
        <w:spacing w:after="0" w:line="240" w:lineRule="auto"/>
        <w:ind w:left="-284" w:firstLine="709"/>
        <w:jc w:val="both"/>
        <w:rPr>
          <w:rFonts w:ascii="Times New Roman" w:eastAsia="Calibri" w:hAnsi="Times New Roman" w:cs="Times New Roman"/>
          <w:sz w:val="20"/>
          <w:szCs w:val="20"/>
        </w:rPr>
      </w:pPr>
      <w:r w:rsidRPr="00C45600">
        <w:rPr>
          <w:rFonts w:ascii="Times New Roman" w:eastAsia="Calibri" w:hAnsi="Times New Roman" w:cs="Times New Roman"/>
          <w:sz w:val="20"/>
          <w:szCs w:val="20"/>
        </w:rPr>
        <w:t>2.6. По соглашению Сторон цена Контракта может быть снижена без изменения предусмотренного Контрактом количества Медицинских изделий и иных условий Контракта.</w:t>
      </w:r>
    </w:p>
    <w:p w:rsidR="00402265" w:rsidRDefault="00402265" w:rsidP="00402265">
      <w:pPr>
        <w:widowControl w:val="0"/>
        <w:shd w:val="clear" w:color="auto" w:fill="FFFFFF" w:themeFill="background1"/>
        <w:spacing w:after="0" w:line="240" w:lineRule="auto"/>
        <w:ind w:left="-284" w:firstLine="709"/>
        <w:jc w:val="both"/>
        <w:rPr>
          <w:rFonts w:ascii="Times New Roman" w:hAnsi="Times New Roman" w:cs="Times New Roman"/>
          <w:color w:val="000000"/>
          <w:sz w:val="20"/>
        </w:rPr>
      </w:pPr>
      <w:r>
        <w:rPr>
          <w:rFonts w:ascii="Times New Roman" w:hAnsi="Times New Roman" w:cs="Times New Roman"/>
          <w:color w:val="000000"/>
          <w:sz w:val="20"/>
        </w:rPr>
        <w:t xml:space="preserve">2.7. </w:t>
      </w:r>
      <w:r w:rsidRPr="00542D66">
        <w:rPr>
          <w:rFonts w:ascii="Times New Roman" w:hAnsi="Times New Roman" w:cs="Times New Roman"/>
          <w:color w:val="000000"/>
          <w:sz w:val="20"/>
        </w:rPr>
        <w:t xml:space="preserve">Заказчик вправе произвести удержание суммы неисполненных </w:t>
      </w:r>
      <w:r>
        <w:rPr>
          <w:rFonts w:ascii="Times New Roman" w:hAnsi="Times New Roman" w:cs="Times New Roman"/>
          <w:color w:val="000000"/>
          <w:sz w:val="20"/>
        </w:rPr>
        <w:t>Поставщиком</w:t>
      </w:r>
      <w:r w:rsidRPr="00542D66">
        <w:rPr>
          <w:rFonts w:ascii="Times New Roman" w:hAnsi="Times New Roman" w:cs="Times New Roman"/>
          <w:color w:val="000000"/>
          <w:sz w:val="20"/>
        </w:rPr>
        <w:t xml:space="preserve"> требований об уплате неустоек (штрафов, пеней), предъявленных Заказчиком в соответствии с Федеральным законом от 05.04.2013 № 44-ФЗ, из суммы, подлежащей оплате Исполнителю.</w:t>
      </w:r>
    </w:p>
    <w:p w:rsidR="00E5768D" w:rsidRPr="00634F70" w:rsidRDefault="00E5768D" w:rsidP="00067198">
      <w:pPr>
        <w:widowControl w:val="0"/>
        <w:shd w:val="clear" w:color="auto" w:fill="FFFFFF" w:themeFill="background1"/>
        <w:spacing w:after="0" w:line="240" w:lineRule="auto"/>
        <w:ind w:left="-284"/>
        <w:jc w:val="both"/>
        <w:rPr>
          <w:rFonts w:ascii="Times New Roman" w:hAnsi="Times New Roman" w:cs="Times New Roman"/>
          <w:sz w:val="20"/>
          <w:szCs w:val="20"/>
          <w:lang w:eastAsia="en-US"/>
        </w:rPr>
      </w:pPr>
    </w:p>
    <w:p w:rsidR="00E5768D" w:rsidRPr="00634F70" w:rsidRDefault="00E5768D" w:rsidP="00067198">
      <w:pPr>
        <w:shd w:val="clear" w:color="auto" w:fill="FFFFFF" w:themeFill="background1"/>
        <w:spacing w:after="0" w:line="240" w:lineRule="auto"/>
        <w:ind w:left="-284"/>
        <w:jc w:val="center"/>
        <w:rPr>
          <w:rFonts w:ascii="Times New Roman" w:hAnsi="Times New Roman" w:cs="Times New Roman"/>
          <w:b/>
          <w:sz w:val="20"/>
          <w:szCs w:val="20"/>
          <w:vertAlign w:val="superscript"/>
        </w:rPr>
      </w:pPr>
      <w:r w:rsidRPr="00634F70">
        <w:rPr>
          <w:rFonts w:ascii="Times New Roman" w:hAnsi="Times New Roman" w:cs="Times New Roman"/>
          <w:b/>
          <w:sz w:val="20"/>
          <w:szCs w:val="20"/>
        </w:rPr>
        <w:t>3. Взаимодействие Сторон</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 Поставщик обязан:</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lastRenderedPageBreak/>
        <w:t>3.1.1</w:t>
      </w:r>
      <w:r w:rsidR="00FB583D">
        <w:rPr>
          <w:rFonts w:ascii="Times New Roman" w:hAnsi="Times New Roman" w:cs="Times New Roman"/>
          <w:sz w:val="20"/>
          <w:szCs w:val="20"/>
        </w:rPr>
        <w:t>.</w:t>
      </w:r>
      <w:r w:rsidRPr="00634F70">
        <w:rPr>
          <w:rFonts w:ascii="Times New Roman" w:hAnsi="Times New Roman" w:cs="Times New Roman"/>
          <w:sz w:val="20"/>
          <w:szCs w:val="20"/>
        </w:rPr>
        <w:t xml:space="preserve"> поставить Оборудование в строгом соответствии с условиями Контракта в полном объеме, надлежащего качества и в установленные сроки;</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3.1.2. оказать Услуги в строгом соответствии с условиями Контракта в полном объеме, надлежащего качества и в установленные сроки;</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3</w:t>
      </w:r>
      <w:r w:rsidRPr="00634F70">
        <w:rPr>
          <w:rFonts w:ascii="Times New Roman" w:hAnsi="Times New Roman" w:cs="Times New Roman"/>
          <w:sz w:val="20"/>
          <w:szCs w:val="20"/>
        </w:rPr>
        <w:t>. обеспечить соответствие поставляемого Оборудования и оказываемых Услуг требованиям качества, безопасности в соответствии с законодательством Российской Федерации;</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4</w:t>
      </w:r>
      <w:r w:rsidRPr="00634F70">
        <w:rPr>
          <w:rFonts w:ascii="Times New Roman" w:hAnsi="Times New Roman" w:cs="Times New Roman"/>
          <w:sz w:val="20"/>
          <w:szCs w:val="20"/>
        </w:rPr>
        <w:t>.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5</w:t>
      </w:r>
      <w:r w:rsidRPr="00634F70">
        <w:rPr>
          <w:rFonts w:ascii="Times New Roman" w:hAnsi="Times New Roman" w:cs="Times New Roman"/>
          <w:sz w:val="20"/>
          <w:szCs w:val="20"/>
        </w:rPr>
        <w:t>. незамедлительно информировать Заказчика обо всех обстоятельствах, препятствующих исполнению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6</w:t>
      </w:r>
      <w:r w:rsidRPr="00634F70">
        <w:rPr>
          <w:rFonts w:ascii="Times New Roman" w:hAnsi="Times New Roman" w:cs="Times New Roman"/>
          <w:sz w:val="20"/>
          <w:szCs w:val="20"/>
        </w:rPr>
        <w:t>. своими силами и за свой счет устранять допущенные недостатки при поставке Оборудования и оказании Услуг;</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7</w:t>
      </w:r>
      <w:r w:rsidRPr="00634F70">
        <w:rPr>
          <w:rFonts w:ascii="Times New Roman" w:hAnsi="Times New Roman" w:cs="Times New Roman"/>
          <w:sz w:val="20"/>
          <w:szCs w:val="20"/>
        </w:rPr>
        <w:t>. выполнять свои обязательства, предусмотренные положениями Контракта;</w:t>
      </w:r>
    </w:p>
    <w:p w:rsidR="00E5768D"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3.1.</w:t>
      </w:r>
      <w:r w:rsidR="00F2675E">
        <w:rPr>
          <w:rFonts w:ascii="Times New Roman" w:hAnsi="Times New Roman" w:cs="Times New Roman"/>
          <w:sz w:val="20"/>
          <w:szCs w:val="20"/>
        </w:rPr>
        <w:t>8</w:t>
      </w:r>
      <w:r w:rsidRPr="00634F70">
        <w:rPr>
          <w:rFonts w:ascii="Times New Roman" w:hAnsi="Times New Roman" w:cs="Times New Roman"/>
          <w:sz w:val="20"/>
          <w:szCs w:val="20"/>
        </w:rPr>
        <w:t>. обеспечивать гарантии на Оборудование в соответствии разделом 8 Контракта.</w:t>
      </w:r>
    </w:p>
    <w:p w:rsidR="00953B53" w:rsidRPr="00634F70" w:rsidRDefault="00953B53"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Pr>
          <w:rFonts w:ascii="Times New Roman" w:hAnsi="Times New Roman" w:cs="Times New Roman"/>
          <w:sz w:val="20"/>
          <w:szCs w:val="20"/>
        </w:rPr>
        <w:t xml:space="preserve">3.1.9. </w:t>
      </w:r>
      <w:r w:rsidRPr="00953B53">
        <w:rPr>
          <w:rFonts w:ascii="Times New Roman" w:hAnsi="Times New Roman" w:cs="Times New Roman"/>
          <w:sz w:val="20"/>
        </w:rPr>
        <w:t>сформировать структурированный документ о приемке, в электронном виде посредством ЕИС, не позднее чем в</w:t>
      </w:r>
      <w:r>
        <w:rPr>
          <w:rFonts w:ascii="Times New Roman" w:hAnsi="Times New Roman" w:cs="Times New Roman"/>
          <w:sz w:val="20"/>
        </w:rPr>
        <w:t xml:space="preserve"> день поставки товара Заказчику.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3.2. Поставщик вправе:</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3.2.</w:t>
      </w:r>
      <w:r w:rsidR="00F2675E">
        <w:rPr>
          <w:rFonts w:ascii="Times New Roman" w:hAnsi="Times New Roman" w:cs="Times New Roman"/>
          <w:sz w:val="20"/>
          <w:szCs w:val="20"/>
        </w:rPr>
        <w:t>1</w:t>
      </w:r>
      <w:r w:rsidRPr="00634F70">
        <w:rPr>
          <w:rFonts w:ascii="Times New Roman" w:hAnsi="Times New Roman" w:cs="Times New Roman"/>
          <w:sz w:val="20"/>
          <w:szCs w:val="20"/>
        </w:rPr>
        <w:t>. требовать от Заказчика предоставления имеющейся у него информации, необходимой для исполнения обязательств по Контракту;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3.2.</w:t>
      </w:r>
      <w:r w:rsidR="00F2675E">
        <w:rPr>
          <w:rFonts w:ascii="Times New Roman" w:hAnsi="Times New Roman" w:cs="Times New Roman"/>
          <w:sz w:val="20"/>
          <w:szCs w:val="20"/>
        </w:rPr>
        <w:t>2</w:t>
      </w:r>
      <w:r w:rsidRPr="00634F70">
        <w:rPr>
          <w:rFonts w:ascii="Times New Roman" w:hAnsi="Times New Roman" w:cs="Times New Roman"/>
          <w:sz w:val="20"/>
          <w:szCs w:val="20"/>
        </w:rPr>
        <w:t>. требовать от Заказчика своевременной оплаты поставленного Оборудования и оказанных Услуг в порядке и на условиях, предусмотренных Контрактом.</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3.3. Заказчик обязан:</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3.3.</w:t>
      </w:r>
      <w:r w:rsidR="004644D4">
        <w:rPr>
          <w:rFonts w:ascii="Times New Roman" w:hAnsi="Times New Roman" w:cs="Times New Roman"/>
          <w:sz w:val="20"/>
          <w:szCs w:val="20"/>
        </w:rPr>
        <w:t>2</w:t>
      </w:r>
      <w:r w:rsidRPr="00634F70">
        <w:rPr>
          <w:rFonts w:ascii="Times New Roman" w:hAnsi="Times New Roman" w:cs="Times New Roman"/>
          <w:sz w:val="20"/>
          <w:szCs w:val="20"/>
        </w:rPr>
        <w:t>. своевременно принять и оплатить поставленное Оборудование и надлежащим образом оказанные Услуги;</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3.3.</w:t>
      </w:r>
      <w:r w:rsidR="004644D4">
        <w:rPr>
          <w:rFonts w:ascii="Times New Roman" w:hAnsi="Times New Roman" w:cs="Times New Roman"/>
          <w:sz w:val="20"/>
          <w:szCs w:val="20"/>
        </w:rPr>
        <w:t>3</w:t>
      </w:r>
      <w:r w:rsidRPr="00634F70">
        <w:rPr>
          <w:rFonts w:ascii="Times New Roman" w:hAnsi="Times New Roman" w:cs="Times New Roman"/>
          <w:sz w:val="20"/>
          <w:szCs w:val="20"/>
        </w:rPr>
        <w:t>. выполнять свои обязательства, предусмотренные иными положениями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 Заказчик вправе:</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3.4.1. требовать от Поставщика надлежащего исполнения обязательств, предусмотренных Контрактом;</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3.4.2. запрашивать у Поставщика информацию об исполнении им обязательств по Контракту;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3.4.3. проверять в любое время ход исполнения Поставщиком обязательств по Контракту;</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3.4.5. требовать от Поставщика устранения недостатков, допущенных при исполнении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3.4.7. привлекать экспертов для проверки соответствия исполнения Поставщиком обязательств по Контракту требованиям, установленных Контрактом.</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3.5.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аукциона.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p>
    <w:p w:rsidR="00E5768D" w:rsidRPr="00634F70" w:rsidRDefault="00E5768D" w:rsidP="00067198">
      <w:pPr>
        <w:shd w:val="clear" w:color="auto" w:fill="FFFFFF" w:themeFill="background1"/>
        <w:spacing w:after="0" w:line="240" w:lineRule="auto"/>
        <w:ind w:left="-284"/>
        <w:jc w:val="center"/>
        <w:rPr>
          <w:rFonts w:ascii="Times New Roman" w:hAnsi="Times New Roman" w:cs="Times New Roman"/>
          <w:b/>
          <w:sz w:val="20"/>
          <w:szCs w:val="20"/>
        </w:rPr>
      </w:pPr>
      <w:r w:rsidRPr="00634F70">
        <w:rPr>
          <w:rFonts w:ascii="Times New Roman" w:hAnsi="Times New Roman" w:cs="Times New Roman"/>
          <w:b/>
          <w:sz w:val="20"/>
          <w:szCs w:val="20"/>
        </w:rPr>
        <w:t>4. Упаковка и маркировка</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bookmarkStart w:id="1" w:name="sub_1401"/>
      <w:r w:rsidRPr="00634F70">
        <w:rPr>
          <w:rFonts w:ascii="Times New Roman" w:hAnsi="Times New Roman" w:cs="Times New Roman"/>
          <w:sz w:val="20"/>
          <w:szCs w:val="20"/>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предъявляемые к данному виду Оборудования</w:t>
      </w:r>
    </w:p>
    <w:bookmarkEnd w:id="1"/>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Оборудования</w:t>
      </w:r>
      <w:bookmarkStart w:id="2" w:name="sub_1402"/>
      <w:r w:rsidRPr="00634F70">
        <w:rPr>
          <w:rFonts w:ascii="Times New Roman" w:hAnsi="Times New Roman" w:cs="Times New Roman"/>
          <w:sz w:val="20"/>
          <w:szCs w:val="20"/>
        </w:rPr>
        <w:t>.</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4.2. Вся упаковка должна соответствовать требованиям законодательства Российской Федерации, иметь следующую маркировку:</w:t>
      </w:r>
    </w:p>
    <w:bookmarkEnd w:id="2"/>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Наименование Оборудования:_______________________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Контракт N____________________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Заказчик (название):_________________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Поставщик (название компании):_____________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Получатель:_____________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Пункт назначения:_____________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Грузоотправитель:____________________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Ящик/контейнер N_______, всего ящиков/контейнеров_________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Размеры (высота, длина, ширина)_______________</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Вес брутто ________ кг</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Вес нетто _________ кг</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bookmarkStart w:id="3" w:name="sub_1403"/>
      <w:r w:rsidRPr="00634F70">
        <w:rPr>
          <w:rFonts w:ascii="Times New Roman" w:hAnsi="Times New Roman" w:cs="Times New Roman"/>
          <w:sz w:val="20"/>
          <w:szCs w:val="20"/>
        </w:rPr>
        <w:t xml:space="preserve">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w:t>
      </w:r>
      <w:r w:rsidRPr="00634F70">
        <w:rPr>
          <w:rFonts w:ascii="Times New Roman" w:hAnsi="Times New Roman" w:cs="Times New Roman"/>
          <w:sz w:val="20"/>
          <w:szCs w:val="20"/>
        </w:rPr>
        <w:lastRenderedPageBreak/>
        <w:t>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bookmarkStart w:id="4" w:name="sub_1404"/>
      <w:bookmarkEnd w:id="3"/>
      <w:r w:rsidRPr="00634F70">
        <w:rPr>
          <w:rFonts w:ascii="Times New Roman" w:hAnsi="Times New Roman" w:cs="Times New Roman"/>
          <w:sz w:val="20"/>
          <w:szCs w:val="20"/>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r w:rsidRPr="00634F70">
        <w:rPr>
          <w:rStyle w:val="a5"/>
          <w:rFonts w:ascii="Times New Roman" w:hAnsi="Times New Roman" w:cs="Times New Roman"/>
          <w:b w:val="0"/>
          <w:color w:val="auto"/>
          <w:sz w:val="20"/>
          <w:szCs w:val="20"/>
        </w:rPr>
        <w:t>приложение N 2</w:t>
      </w:r>
      <w:r w:rsidRPr="00634F70">
        <w:rPr>
          <w:rFonts w:ascii="Times New Roman" w:hAnsi="Times New Roman" w:cs="Times New Roman"/>
          <w:sz w:val="20"/>
          <w:szCs w:val="20"/>
        </w:rPr>
        <w:t xml:space="preserve"> к Контракту).</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bookmarkEnd w:id="4"/>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5. Порядок поставки Оборудования и документация</w:t>
      </w:r>
    </w:p>
    <w:p w:rsidR="005A6054" w:rsidRPr="00D77C03" w:rsidRDefault="00E5768D" w:rsidP="00953B53">
      <w:pPr>
        <w:autoSpaceDE w:val="0"/>
        <w:autoSpaceDN w:val="0"/>
        <w:adjustRightInd w:val="0"/>
        <w:spacing w:after="0" w:line="240" w:lineRule="auto"/>
        <w:ind w:left="-284" w:firstLine="709"/>
        <w:jc w:val="both"/>
        <w:rPr>
          <w:rFonts w:ascii="Times New Roman" w:hAnsi="Times New Roman" w:cs="Times New Roman"/>
          <w:b/>
          <w:sz w:val="20"/>
          <w:szCs w:val="20"/>
        </w:rPr>
      </w:pPr>
      <w:r w:rsidRPr="00634F70">
        <w:rPr>
          <w:rFonts w:ascii="Times New Roman" w:hAnsi="Times New Roman"/>
          <w:sz w:val="20"/>
        </w:rPr>
        <w:t>5.1. Поставка Оборудования</w:t>
      </w:r>
      <w:r w:rsidR="00BD7594" w:rsidRPr="00634F70">
        <w:rPr>
          <w:rFonts w:ascii="Times New Roman" w:hAnsi="Times New Roman"/>
          <w:sz w:val="20"/>
        </w:rPr>
        <w:t xml:space="preserve">, </w:t>
      </w:r>
      <w:r w:rsidRPr="00634F70">
        <w:rPr>
          <w:rFonts w:ascii="Times New Roman" w:hAnsi="Times New Roman"/>
          <w:sz w:val="20"/>
        </w:rPr>
        <w:t>осуществляется Поставщиком на условиях, предусмотренных пунктом 1.3</w:t>
      </w:r>
      <w:r w:rsidR="00FA72EE" w:rsidRPr="00634F70">
        <w:rPr>
          <w:rFonts w:ascii="Times New Roman" w:hAnsi="Times New Roman"/>
          <w:sz w:val="20"/>
        </w:rPr>
        <w:t>.</w:t>
      </w:r>
      <w:r w:rsidRPr="00634F70">
        <w:rPr>
          <w:rFonts w:ascii="Times New Roman" w:hAnsi="Times New Roman"/>
          <w:sz w:val="20"/>
        </w:rPr>
        <w:t xml:space="preserve"> Контракта,</w:t>
      </w:r>
      <w:r w:rsidR="00EE005F">
        <w:rPr>
          <w:rFonts w:ascii="Times New Roman" w:hAnsi="Times New Roman"/>
          <w:sz w:val="20"/>
        </w:rPr>
        <w:t xml:space="preserve"> </w:t>
      </w:r>
      <w:r w:rsidR="005A6054" w:rsidRPr="00953B53">
        <w:rPr>
          <w:rFonts w:ascii="Times New Roman" w:hAnsi="Times New Roman" w:cs="Times New Roman"/>
          <w:b/>
          <w:sz w:val="20"/>
        </w:rPr>
        <w:t xml:space="preserve">Срок поставки Товара: </w:t>
      </w:r>
      <w:r w:rsidR="00953B53" w:rsidRPr="00953B53">
        <w:rPr>
          <w:rFonts w:ascii="Times New Roman" w:hAnsi="Times New Roman" w:cs="Times New Roman"/>
          <w:b/>
          <w:sz w:val="20"/>
        </w:rPr>
        <w:t xml:space="preserve">одной партией </w:t>
      </w:r>
      <w:r w:rsidR="002A0640">
        <w:rPr>
          <w:rFonts w:ascii="Times New Roman" w:hAnsi="Times New Roman" w:cs="Times New Roman"/>
          <w:sz w:val="20"/>
          <w:szCs w:val="20"/>
        </w:rPr>
        <w:t xml:space="preserve">с момента заключения контракта </w:t>
      </w:r>
      <w:r w:rsidR="00EE005F" w:rsidRPr="00F476E1">
        <w:rPr>
          <w:rFonts w:ascii="Times New Roman" w:hAnsi="Times New Roman" w:cs="Times New Roman"/>
          <w:sz w:val="20"/>
          <w:szCs w:val="20"/>
          <w:highlight w:val="yellow"/>
        </w:rPr>
        <w:t>в течени</w:t>
      </w:r>
      <w:proofErr w:type="gramStart"/>
      <w:r w:rsidR="00EE005F" w:rsidRPr="00F476E1">
        <w:rPr>
          <w:rFonts w:ascii="Times New Roman" w:hAnsi="Times New Roman" w:cs="Times New Roman"/>
          <w:sz w:val="20"/>
          <w:szCs w:val="20"/>
          <w:highlight w:val="yellow"/>
        </w:rPr>
        <w:t>и</w:t>
      </w:r>
      <w:proofErr w:type="gramEnd"/>
      <w:r w:rsidR="00EE005F" w:rsidRPr="00F476E1">
        <w:rPr>
          <w:rFonts w:ascii="Times New Roman" w:hAnsi="Times New Roman" w:cs="Times New Roman"/>
          <w:sz w:val="20"/>
          <w:szCs w:val="20"/>
          <w:highlight w:val="yellow"/>
        </w:rPr>
        <w:t xml:space="preserve"> </w:t>
      </w:r>
      <w:r w:rsidR="00EE005F">
        <w:rPr>
          <w:rFonts w:ascii="Times New Roman" w:hAnsi="Times New Roman" w:cs="Times New Roman"/>
          <w:sz w:val="20"/>
          <w:szCs w:val="20"/>
          <w:highlight w:val="yellow"/>
        </w:rPr>
        <w:t>6</w:t>
      </w:r>
      <w:r w:rsidR="00EE005F" w:rsidRPr="00F476E1">
        <w:rPr>
          <w:rFonts w:ascii="Times New Roman" w:hAnsi="Times New Roman" w:cs="Times New Roman"/>
          <w:sz w:val="20"/>
          <w:szCs w:val="20"/>
          <w:highlight w:val="yellow"/>
        </w:rPr>
        <w:t>0 (</w:t>
      </w:r>
      <w:r w:rsidR="00EE005F">
        <w:rPr>
          <w:rFonts w:ascii="Times New Roman" w:hAnsi="Times New Roman" w:cs="Times New Roman"/>
          <w:sz w:val="20"/>
          <w:szCs w:val="20"/>
          <w:highlight w:val="yellow"/>
        </w:rPr>
        <w:t>Шестьдесят</w:t>
      </w:r>
      <w:r w:rsidR="00EE005F" w:rsidRPr="00F476E1">
        <w:rPr>
          <w:rFonts w:ascii="Times New Roman" w:hAnsi="Times New Roman" w:cs="Times New Roman"/>
          <w:sz w:val="20"/>
          <w:szCs w:val="20"/>
          <w:highlight w:val="yellow"/>
        </w:rPr>
        <w:t>)</w:t>
      </w:r>
      <w:r w:rsidR="00EE005F">
        <w:rPr>
          <w:rFonts w:ascii="Times New Roman" w:hAnsi="Times New Roman" w:cs="Times New Roman"/>
          <w:sz w:val="20"/>
          <w:szCs w:val="20"/>
          <w:highlight w:val="yellow"/>
        </w:rPr>
        <w:t xml:space="preserve"> </w:t>
      </w:r>
      <w:r w:rsidR="00EE005F" w:rsidRPr="00F476E1">
        <w:rPr>
          <w:rFonts w:ascii="Times New Roman" w:hAnsi="Times New Roman" w:cs="Times New Roman"/>
          <w:sz w:val="20"/>
          <w:szCs w:val="20"/>
          <w:highlight w:val="yellow"/>
        </w:rPr>
        <w:t>календарных дней.</w:t>
      </w:r>
    </w:p>
    <w:p w:rsidR="00E5768D" w:rsidRPr="00953B53" w:rsidRDefault="00E5768D" w:rsidP="007D3A00">
      <w:pPr>
        <w:pStyle w:val="ConsPlusNormal"/>
        <w:ind w:left="-284" w:firstLine="710"/>
        <w:jc w:val="both"/>
        <w:rPr>
          <w:rFonts w:ascii="Times New Roman" w:hAnsi="Times New Roman"/>
          <w:sz w:val="20"/>
          <w:szCs w:val="22"/>
        </w:rPr>
      </w:pPr>
      <w:r w:rsidRPr="00634F70">
        <w:rPr>
          <w:rFonts w:ascii="Times New Roman" w:hAnsi="Times New Roman"/>
          <w:sz w:val="20"/>
        </w:rPr>
        <w:t xml:space="preserve">5.2. </w:t>
      </w:r>
      <w:r w:rsidR="00953B53" w:rsidRPr="00953B53">
        <w:rPr>
          <w:rFonts w:ascii="Times New Roman" w:hAnsi="Times New Roman"/>
          <w:sz w:val="20"/>
          <w:szCs w:val="22"/>
        </w:rPr>
        <w:t xml:space="preserve">Поставщик за один день до осуществления поставки товара направляет в адрес Заказчика уведомление о времени доставки товара в Место доставки, </w:t>
      </w:r>
      <w:r w:rsidR="008F66EF" w:rsidRPr="00953B53">
        <w:rPr>
          <w:rFonts w:ascii="Times New Roman" w:hAnsi="Times New Roman"/>
          <w:sz w:val="20"/>
        </w:rPr>
        <w:t xml:space="preserve">а также формирует в Единой информационной системе в сфере закупок </w:t>
      </w:r>
      <w:r w:rsidR="008F66EF" w:rsidRPr="00953B53">
        <w:rPr>
          <w:rFonts w:ascii="Times New Roman" w:hAnsi="Times New Roman"/>
          <w:color w:val="000000"/>
          <w:sz w:val="20"/>
        </w:rPr>
        <w:t>электронный документ о приемке Товара</w:t>
      </w:r>
      <w:r w:rsidR="00953B53" w:rsidRPr="00953B53">
        <w:rPr>
          <w:rFonts w:ascii="Times New Roman" w:hAnsi="Times New Roman"/>
          <w:color w:val="000000"/>
          <w:sz w:val="20"/>
        </w:rPr>
        <w:t xml:space="preserve"> за день до осуществления поставки либо в день осуществления поставки товара</w:t>
      </w:r>
      <w:r w:rsidRPr="00953B53">
        <w:rPr>
          <w:rFonts w:ascii="Times New Roman" w:hAnsi="Times New Roman"/>
          <w:sz w:val="20"/>
        </w:rPr>
        <w:t>.</w:t>
      </w:r>
    </w:p>
    <w:p w:rsidR="00953B53" w:rsidRDefault="00953B53" w:rsidP="00067198">
      <w:pPr>
        <w:shd w:val="clear" w:color="auto" w:fill="FFFFFF" w:themeFill="background1"/>
        <w:spacing w:after="0" w:line="240" w:lineRule="auto"/>
        <w:ind w:left="-284" w:firstLine="709"/>
        <w:jc w:val="center"/>
        <w:rPr>
          <w:rFonts w:ascii="Times New Roman" w:hAnsi="Times New Roman" w:cs="Times New Roman"/>
          <w:b/>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vertAlign w:val="superscript"/>
        </w:rPr>
      </w:pPr>
      <w:r w:rsidRPr="00634F70">
        <w:rPr>
          <w:rFonts w:ascii="Times New Roman" w:hAnsi="Times New Roman" w:cs="Times New Roman"/>
          <w:b/>
          <w:sz w:val="20"/>
          <w:szCs w:val="20"/>
        </w:rPr>
        <w:t>6. Порядок приемки Оборудования</w:t>
      </w:r>
    </w:p>
    <w:p w:rsidR="00FD2B91" w:rsidRPr="00634F70"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6.1. Приемка поставленного Оборудования в части соответствия количества, комплектности, объема требованиям, установленным контрактом, осуществляется в ходе передачи Оборудования Заказчику в Месте доставки и включает в себя следующее:</w:t>
      </w:r>
    </w:p>
    <w:p w:rsidR="00FD2B91" w:rsidRPr="00634F70"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а) проверку по упаковочным листам номенклатуры поставленного Оборудования на соответствие Спецификации (приложение № 1 к Контракту) и Техническим требованиям (приложение № 2 к Контракту);</w:t>
      </w:r>
    </w:p>
    <w:p w:rsidR="00FD2B91" w:rsidRPr="00634F70"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б) проверку полноты и правильности оформления комплекта сопроводительных документов в соответствии с условиями Контракта;</w:t>
      </w:r>
    </w:p>
    <w:p w:rsidR="00FD2B91" w:rsidRPr="00634F70" w:rsidRDefault="00FD2B91" w:rsidP="00953B53">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в)</w:t>
      </w:r>
      <w:r w:rsidRPr="00634F70">
        <w:rPr>
          <w:rFonts w:ascii="Times New Roman" w:hAnsi="Times New Roman" w:cs="Times New Roman"/>
          <w:sz w:val="20"/>
          <w:szCs w:val="20"/>
          <w:lang w:val="en-US"/>
        </w:rPr>
        <w:t> </w:t>
      </w:r>
      <w:r w:rsidRPr="00634F70">
        <w:rPr>
          <w:rFonts w:ascii="Times New Roman" w:hAnsi="Times New Roman" w:cs="Times New Roman"/>
          <w:sz w:val="20"/>
          <w:szCs w:val="20"/>
        </w:rPr>
        <w:t>контроль наличия/отсутствия внешних повреждений оригинальной упаковки Оборудования;</w:t>
      </w:r>
    </w:p>
    <w:p w:rsidR="00FD2B91" w:rsidRPr="00634F70" w:rsidRDefault="00953B53" w:rsidP="00FD2B91">
      <w:pPr>
        <w:shd w:val="clear" w:color="auto" w:fill="FFFFFF" w:themeFill="background1"/>
        <w:spacing w:after="0" w:line="240" w:lineRule="auto"/>
        <w:ind w:left="-284" w:firstLine="709"/>
        <w:jc w:val="both"/>
        <w:rPr>
          <w:rFonts w:ascii="Times New Roman" w:hAnsi="Times New Roman" w:cs="Times New Roman"/>
          <w:sz w:val="20"/>
          <w:szCs w:val="20"/>
          <w:lang w:eastAsia="en-US"/>
        </w:rPr>
      </w:pPr>
      <w:r>
        <w:rPr>
          <w:rFonts w:ascii="Times New Roman" w:hAnsi="Times New Roman" w:cs="Times New Roman"/>
          <w:sz w:val="20"/>
          <w:szCs w:val="20"/>
        </w:rPr>
        <w:t>г</w:t>
      </w:r>
      <w:r w:rsidR="00FD2B91" w:rsidRPr="00634F70">
        <w:rPr>
          <w:rFonts w:ascii="Times New Roman" w:hAnsi="Times New Roman" w:cs="Times New Roman"/>
          <w:sz w:val="20"/>
          <w:szCs w:val="20"/>
        </w:rPr>
        <w:t xml:space="preserve">) проверку наличия </w:t>
      </w:r>
      <w:r w:rsidR="00FD2B91" w:rsidRPr="00634F70">
        <w:rPr>
          <w:rFonts w:ascii="Times New Roman" w:hAnsi="Times New Roman" w:cs="Times New Roman"/>
          <w:sz w:val="20"/>
          <w:szCs w:val="20"/>
          <w:lang w:eastAsia="en-US"/>
        </w:rPr>
        <w:t xml:space="preserve">технической и (или) эксплуатационной документации производителя (изготовителя) </w:t>
      </w:r>
      <w:r w:rsidR="00FD2B91" w:rsidRPr="00634F70">
        <w:rPr>
          <w:rFonts w:ascii="Times New Roman" w:hAnsi="Times New Roman" w:cs="Times New Roman"/>
          <w:sz w:val="20"/>
          <w:szCs w:val="20"/>
        </w:rPr>
        <w:t>Оборудования на русском языке</w:t>
      </w:r>
      <w:r w:rsidR="00FD2B91" w:rsidRPr="00634F70">
        <w:rPr>
          <w:rFonts w:ascii="Times New Roman" w:hAnsi="Times New Roman" w:cs="Times New Roman"/>
          <w:sz w:val="20"/>
          <w:szCs w:val="20"/>
          <w:lang w:eastAsia="en-US"/>
        </w:rPr>
        <w:t>;</w:t>
      </w:r>
    </w:p>
    <w:p w:rsidR="00FD2B91" w:rsidRDefault="00953B53" w:rsidP="00FD2B91">
      <w:pPr>
        <w:shd w:val="clear" w:color="auto" w:fill="FFFFFF" w:themeFill="background1"/>
        <w:spacing w:after="0" w:line="240" w:lineRule="auto"/>
        <w:ind w:left="-284" w:firstLine="709"/>
        <w:jc w:val="both"/>
        <w:rPr>
          <w:rFonts w:ascii="Times New Roman" w:hAnsi="Times New Roman" w:cs="Times New Roman"/>
          <w:sz w:val="20"/>
          <w:szCs w:val="20"/>
        </w:rPr>
      </w:pPr>
      <w:r>
        <w:rPr>
          <w:rFonts w:ascii="Times New Roman" w:hAnsi="Times New Roman" w:cs="Times New Roman"/>
          <w:sz w:val="20"/>
          <w:szCs w:val="20"/>
        </w:rPr>
        <w:t>д</w:t>
      </w:r>
      <w:r w:rsidR="00FD2B91" w:rsidRPr="00634F70">
        <w:rPr>
          <w:rFonts w:ascii="Times New Roman" w:hAnsi="Times New Roman" w:cs="Times New Roman"/>
          <w:sz w:val="20"/>
          <w:szCs w:val="20"/>
        </w:rPr>
        <w:t>) проверку комплектности и целостн</w:t>
      </w:r>
      <w:r w:rsidR="00FD2B91">
        <w:rPr>
          <w:rFonts w:ascii="Times New Roman" w:hAnsi="Times New Roman" w:cs="Times New Roman"/>
          <w:sz w:val="20"/>
          <w:szCs w:val="20"/>
        </w:rPr>
        <w:t>ости поставленного Оборудования;</w:t>
      </w:r>
    </w:p>
    <w:p w:rsidR="00FD2B91" w:rsidRPr="003F0105" w:rsidRDefault="00953B53" w:rsidP="00FD2B91">
      <w:pPr>
        <w:shd w:val="clear" w:color="auto" w:fill="FFFFFF" w:themeFill="background1"/>
        <w:spacing w:after="0" w:line="240" w:lineRule="auto"/>
        <w:ind w:left="-284" w:firstLine="710"/>
        <w:jc w:val="both"/>
        <w:rPr>
          <w:rFonts w:ascii="Times New Roman" w:hAnsi="Times New Roman" w:cs="Times New Roman"/>
          <w:sz w:val="20"/>
          <w:szCs w:val="20"/>
        </w:rPr>
      </w:pPr>
      <w:r>
        <w:rPr>
          <w:rFonts w:ascii="Times New Roman" w:hAnsi="Times New Roman" w:cs="Times New Roman"/>
          <w:sz w:val="20"/>
          <w:szCs w:val="20"/>
        </w:rPr>
        <w:t>е</w:t>
      </w:r>
      <w:r w:rsidR="00FD2B91">
        <w:rPr>
          <w:rFonts w:ascii="Times New Roman" w:hAnsi="Times New Roman" w:cs="Times New Roman"/>
          <w:sz w:val="20"/>
          <w:szCs w:val="20"/>
        </w:rPr>
        <w:t xml:space="preserve">) проверку указания и соответствия страны происхождения </w:t>
      </w:r>
      <w:r w:rsidR="00FD2B91" w:rsidRPr="00634F70">
        <w:rPr>
          <w:rFonts w:ascii="Times New Roman" w:hAnsi="Times New Roman" w:cs="Times New Roman"/>
          <w:sz w:val="20"/>
          <w:szCs w:val="20"/>
        </w:rPr>
        <w:t>Оборудования</w:t>
      </w:r>
      <w:r w:rsidR="00FD2B91">
        <w:rPr>
          <w:rFonts w:ascii="Times New Roman" w:hAnsi="Times New Roman" w:cs="Times New Roman"/>
          <w:sz w:val="20"/>
          <w:szCs w:val="20"/>
        </w:rPr>
        <w:t xml:space="preserve"> (товара) в контракте, в электронном документе о приёмке сформированном Поставщиком, в</w:t>
      </w:r>
      <w:r w:rsidR="00FD2B91" w:rsidRPr="00A90ED8">
        <w:rPr>
          <w:rFonts w:ascii="Times New Roman" w:hAnsi="Times New Roman" w:cs="Times New Roman"/>
          <w:sz w:val="20"/>
          <w:szCs w:val="20"/>
          <w:lang w:eastAsia="en-US"/>
        </w:rPr>
        <w:t>документации производителя (изготовителя)</w:t>
      </w:r>
      <w:r w:rsidR="00FD2B91">
        <w:rPr>
          <w:rFonts w:ascii="Times New Roman" w:hAnsi="Times New Roman" w:cs="Times New Roman"/>
          <w:sz w:val="20"/>
          <w:szCs w:val="20"/>
          <w:lang w:eastAsia="en-US"/>
        </w:rPr>
        <w:t>.</w:t>
      </w:r>
    </w:p>
    <w:p w:rsidR="00FD2B91" w:rsidRPr="00634F70"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Приемка Обору</w:t>
      </w:r>
      <w:r>
        <w:rPr>
          <w:rFonts w:ascii="Times New Roman" w:hAnsi="Times New Roman" w:cs="Times New Roman"/>
          <w:sz w:val="20"/>
          <w:szCs w:val="20"/>
        </w:rPr>
        <w:t xml:space="preserve">дования осуществляется в </w:t>
      </w:r>
      <w:r w:rsidRPr="00953B53">
        <w:rPr>
          <w:rFonts w:ascii="Times New Roman" w:hAnsi="Times New Roman" w:cs="Times New Roman"/>
          <w:sz w:val="20"/>
          <w:szCs w:val="20"/>
        </w:rPr>
        <w:t xml:space="preserve">течении 20 </w:t>
      </w:r>
      <w:r w:rsidR="005E0EED" w:rsidRPr="00953B53">
        <w:rPr>
          <w:rFonts w:ascii="Times New Roman" w:hAnsi="Times New Roman" w:cs="Times New Roman"/>
          <w:sz w:val="20"/>
          <w:szCs w:val="20"/>
        </w:rPr>
        <w:t>рабочих</w:t>
      </w:r>
      <w:r w:rsidRPr="00634F70">
        <w:rPr>
          <w:rFonts w:ascii="Times New Roman" w:hAnsi="Times New Roman" w:cs="Times New Roman"/>
          <w:sz w:val="20"/>
          <w:szCs w:val="20"/>
        </w:rPr>
        <w:t xml:space="preserve"> дней в соответствии с требованиями законодательства Российской Федерации.</w:t>
      </w:r>
    </w:p>
    <w:p w:rsidR="00FD2B91" w:rsidRPr="00953B53" w:rsidRDefault="00FD2B91" w:rsidP="00FD2B91">
      <w:pPr>
        <w:shd w:val="clear" w:color="auto" w:fill="FFFFFF" w:themeFill="background1"/>
        <w:spacing w:after="0" w:line="240" w:lineRule="auto"/>
        <w:ind w:left="-284" w:firstLine="709"/>
        <w:jc w:val="both"/>
        <w:rPr>
          <w:rFonts w:ascii="Times New Roman" w:hAnsi="Times New Roman" w:cs="Times New Roman"/>
          <w:b/>
          <w:sz w:val="20"/>
          <w:szCs w:val="20"/>
        </w:rPr>
      </w:pPr>
      <w:r w:rsidRPr="00634F70">
        <w:rPr>
          <w:rFonts w:ascii="Times New Roman" w:hAnsi="Times New Roman" w:cs="Times New Roman"/>
          <w:sz w:val="20"/>
          <w:szCs w:val="20"/>
        </w:rPr>
        <w:t xml:space="preserve">По факту </w:t>
      </w:r>
      <w:r w:rsidRPr="00953B53">
        <w:rPr>
          <w:rFonts w:ascii="Times New Roman" w:hAnsi="Times New Roman" w:cs="Times New Roman"/>
          <w:sz w:val="20"/>
          <w:szCs w:val="20"/>
        </w:rPr>
        <w:t xml:space="preserve">приемки Оборудования Поставщик и Заказчик подписывают </w:t>
      </w:r>
      <w:r w:rsidRPr="00953B53">
        <w:rPr>
          <w:rFonts w:ascii="Times New Roman" w:hAnsi="Times New Roman" w:cs="Times New Roman"/>
          <w:color w:val="000000"/>
          <w:sz w:val="20"/>
          <w:szCs w:val="20"/>
        </w:rPr>
        <w:t>электронный документ о приемке Товара в Единой информационной системе в сфере закупок.</w:t>
      </w:r>
      <w:r w:rsidRPr="00953B53">
        <w:rPr>
          <w:rFonts w:ascii="Times New Roman" w:hAnsi="Times New Roman" w:cs="Times New Roman"/>
          <w:b/>
          <w:sz w:val="20"/>
          <w:szCs w:val="20"/>
        </w:rPr>
        <w:t xml:space="preserve"> Документ о приемке формируется и подписывается сторонами контракта с использованием ЕИС</w:t>
      </w:r>
      <w:r w:rsidR="005E0EED" w:rsidRPr="00953B53">
        <w:rPr>
          <w:rFonts w:ascii="Times New Roman" w:hAnsi="Times New Roman" w:cs="Times New Roman"/>
          <w:b/>
          <w:sz w:val="20"/>
          <w:szCs w:val="20"/>
        </w:rPr>
        <w:t xml:space="preserve"> в сфере закупок</w:t>
      </w:r>
      <w:r w:rsidRPr="00953B53">
        <w:rPr>
          <w:rFonts w:ascii="Times New Roman" w:hAnsi="Times New Roman" w:cs="Times New Roman"/>
          <w:b/>
          <w:sz w:val="20"/>
          <w:szCs w:val="20"/>
        </w:rPr>
        <w:t>.</w:t>
      </w:r>
    </w:p>
    <w:p w:rsidR="00FD2B91" w:rsidRPr="00953B53"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lang w:eastAsia="en-US"/>
        </w:rPr>
      </w:pPr>
      <w:r w:rsidRPr="00953B53">
        <w:rPr>
          <w:rFonts w:ascii="Times New Roman" w:hAnsi="Times New Roman" w:cs="Times New Roman"/>
          <w:sz w:val="20"/>
          <w:szCs w:val="20"/>
          <w:lang w:eastAsia="en-US"/>
        </w:rPr>
        <w:t>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Оборудования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D2B91" w:rsidRPr="00953B53"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953B53">
        <w:rPr>
          <w:rFonts w:ascii="Times New Roman" w:hAnsi="Times New Roman" w:cs="Times New Roman"/>
          <w:sz w:val="20"/>
          <w:szCs w:val="20"/>
        </w:rPr>
        <w:t xml:space="preserve">6.3. Заказчик оформляет результаты приемки в течение 20 </w:t>
      </w:r>
      <w:r w:rsidR="005E0EED" w:rsidRPr="00953B53">
        <w:rPr>
          <w:rFonts w:ascii="Times New Roman" w:hAnsi="Times New Roman" w:cs="Times New Roman"/>
          <w:sz w:val="20"/>
          <w:szCs w:val="20"/>
        </w:rPr>
        <w:t>рабочих</w:t>
      </w:r>
      <w:r w:rsidRPr="00953B53">
        <w:rPr>
          <w:rFonts w:ascii="Times New Roman" w:hAnsi="Times New Roman" w:cs="Times New Roman"/>
          <w:sz w:val="20"/>
          <w:szCs w:val="20"/>
        </w:rPr>
        <w:t xml:space="preserve"> дней со дня получения </w:t>
      </w:r>
      <w:r w:rsidRPr="00953B53">
        <w:rPr>
          <w:rFonts w:ascii="Times New Roman" w:hAnsi="Times New Roman" w:cs="Times New Roman"/>
          <w:sz w:val="20"/>
          <w:szCs w:val="20"/>
        </w:rPr>
        <w:br/>
        <w:t xml:space="preserve">от Поставщика электронного документа о приёмке в ЕИС. Также по средствам </w:t>
      </w:r>
      <w:r w:rsidR="0047508A" w:rsidRPr="00953B53">
        <w:rPr>
          <w:rFonts w:ascii="Times New Roman" w:hAnsi="Times New Roman" w:cs="Times New Roman"/>
          <w:color w:val="000000"/>
          <w:sz w:val="20"/>
          <w:szCs w:val="20"/>
        </w:rPr>
        <w:t>Единой информационной системы</w:t>
      </w:r>
      <w:r w:rsidRPr="00953B53">
        <w:rPr>
          <w:rFonts w:ascii="Times New Roman" w:hAnsi="Times New Roman" w:cs="Times New Roman"/>
          <w:color w:val="000000"/>
          <w:sz w:val="20"/>
          <w:szCs w:val="20"/>
        </w:rPr>
        <w:t xml:space="preserve"> в сфере закупок,</w:t>
      </w:r>
      <w:r w:rsidR="0030769C" w:rsidRPr="00953B53">
        <w:rPr>
          <w:rFonts w:ascii="Times New Roman" w:hAnsi="Times New Roman" w:cs="Times New Roman"/>
          <w:sz w:val="20"/>
          <w:szCs w:val="20"/>
        </w:rPr>
        <w:t xml:space="preserve">Заказчик </w:t>
      </w:r>
      <w:r w:rsidRPr="00953B53">
        <w:rPr>
          <w:rFonts w:ascii="Times New Roman" w:hAnsi="Times New Roman" w:cs="Times New Roman"/>
          <w:sz w:val="20"/>
          <w:szCs w:val="20"/>
        </w:rPr>
        <w:t xml:space="preserve">направляет Поставщику подписанный </w:t>
      </w:r>
      <w:r w:rsidRPr="00953B53">
        <w:rPr>
          <w:rFonts w:ascii="Times New Roman" w:hAnsi="Times New Roman" w:cs="Times New Roman"/>
          <w:color w:val="000000"/>
          <w:sz w:val="20"/>
          <w:szCs w:val="20"/>
        </w:rPr>
        <w:t xml:space="preserve">электронный документ о приемке Оборудования </w:t>
      </w:r>
      <w:r w:rsidRPr="00953B53">
        <w:rPr>
          <w:rFonts w:ascii="Times New Roman" w:hAnsi="Times New Roman" w:cs="Times New Roman"/>
          <w:sz w:val="20"/>
          <w:szCs w:val="20"/>
        </w:rPr>
        <w:t>или мотивированный отказ от подписания, в котором указываются недостатки и сроки их устранения.</w:t>
      </w:r>
    </w:p>
    <w:p w:rsidR="00FD2B91" w:rsidRPr="00953B53"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vertAlign w:val="superscript"/>
        </w:rPr>
      </w:pPr>
      <w:r w:rsidRPr="00953B53">
        <w:rPr>
          <w:rFonts w:ascii="Times New Roman" w:hAnsi="Times New Roman" w:cs="Times New Roman"/>
          <w:sz w:val="20"/>
          <w:szCs w:val="20"/>
        </w:rPr>
        <w:t xml:space="preserve">6.4. После устранения недостатков, послуживших основанием для не подписания </w:t>
      </w:r>
      <w:r w:rsidRPr="00953B53">
        <w:rPr>
          <w:rFonts w:ascii="Times New Roman" w:hAnsi="Times New Roman" w:cs="Times New Roman"/>
          <w:color w:val="000000"/>
          <w:sz w:val="20"/>
          <w:szCs w:val="20"/>
        </w:rPr>
        <w:t>электронного документа о приемке Оборудования в Единой информационной системе в сфере закупок</w:t>
      </w:r>
      <w:r w:rsidRPr="00953B53">
        <w:rPr>
          <w:rFonts w:ascii="Times New Roman" w:hAnsi="Times New Roman" w:cs="Times New Roman"/>
          <w:sz w:val="20"/>
          <w:szCs w:val="20"/>
        </w:rPr>
        <w:t xml:space="preserve">, Поставщик и Заказчик подписывают </w:t>
      </w:r>
      <w:r w:rsidRPr="00953B53">
        <w:rPr>
          <w:rFonts w:ascii="Times New Roman" w:hAnsi="Times New Roman" w:cs="Times New Roman"/>
          <w:color w:val="000000"/>
          <w:sz w:val="20"/>
          <w:szCs w:val="20"/>
        </w:rPr>
        <w:t>электронный документ о приемке Оборудования в Единой информационной системе в сфере закупок</w:t>
      </w:r>
      <w:r w:rsidRPr="00953B53">
        <w:rPr>
          <w:rFonts w:ascii="Times New Roman" w:hAnsi="Times New Roman" w:cs="Times New Roman"/>
          <w:sz w:val="20"/>
          <w:szCs w:val="20"/>
        </w:rPr>
        <w:t xml:space="preserve"> в порядке и сроки, предусмотренные пунктами 6.2</w:t>
      </w:r>
      <w:r w:rsidR="00FB583D" w:rsidRPr="00953B53">
        <w:rPr>
          <w:rFonts w:ascii="Times New Roman" w:hAnsi="Times New Roman" w:cs="Times New Roman"/>
          <w:sz w:val="20"/>
          <w:szCs w:val="20"/>
        </w:rPr>
        <w:t>.</w:t>
      </w:r>
      <w:r w:rsidRPr="00953B53">
        <w:rPr>
          <w:rFonts w:ascii="Times New Roman" w:hAnsi="Times New Roman" w:cs="Times New Roman"/>
          <w:sz w:val="20"/>
          <w:szCs w:val="20"/>
        </w:rPr>
        <w:t xml:space="preserve"> и 6.3</w:t>
      </w:r>
      <w:r w:rsidR="00FB583D" w:rsidRPr="00953B53">
        <w:rPr>
          <w:rFonts w:ascii="Times New Roman" w:hAnsi="Times New Roman" w:cs="Times New Roman"/>
          <w:sz w:val="20"/>
          <w:szCs w:val="20"/>
        </w:rPr>
        <w:t>.</w:t>
      </w:r>
      <w:r w:rsidRPr="00953B53">
        <w:rPr>
          <w:rFonts w:ascii="Times New Roman" w:hAnsi="Times New Roman" w:cs="Times New Roman"/>
          <w:sz w:val="20"/>
          <w:szCs w:val="20"/>
        </w:rPr>
        <w:t xml:space="preserve"> Контракта.</w:t>
      </w:r>
    </w:p>
    <w:p w:rsidR="00FD2B91" w:rsidRPr="00953B53" w:rsidRDefault="00FD2B91" w:rsidP="00FD2B91">
      <w:pPr>
        <w:shd w:val="clear" w:color="auto" w:fill="FFFFFF" w:themeFill="background1"/>
        <w:spacing w:after="0" w:line="240" w:lineRule="auto"/>
        <w:ind w:left="-284" w:firstLine="709"/>
        <w:jc w:val="both"/>
        <w:rPr>
          <w:rFonts w:ascii="Times New Roman" w:hAnsi="Times New Roman" w:cs="Times New Roman"/>
          <w:sz w:val="20"/>
          <w:szCs w:val="20"/>
        </w:rPr>
      </w:pPr>
      <w:r w:rsidRPr="00953B53">
        <w:rPr>
          <w:rFonts w:ascii="Times New Roman" w:hAnsi="Times New Roman" w:cs="Times New Roman"/>
          <w:sz w:val="20"/>
          <w:szCs w:val="20"/>
        </w:rPr>
        <w:t xml:space="preserve">6.5. Со дня подписания </w:t>
      </w:r>
      <w:r w:rsidRPr="00953B53">
        <w:rPr>
          <w:rFonts w:ascii="Times New Roman" w:hAnsi="Times New Roman" w:cs="Times New Roman"/>
          <w:color w:val="000000"/>
          <w:sz w:val="20"/>
          <w:szCs w:val="20"/>
        </w:rPr>
        <w:t>электронного документа о приемке Оборудования в Единой информационной системе в сфере закупок</w:t>
      </w:r>
      <w:r w:rsidRPr="00953B53">
        <w:rPr>
          <w:rFonts w:ascii="Times New Roman" w:hAnsi="Times New Roman" w:cs="Times New Roman"/>
          <w:sz w:val="20"/>
          <w:szCs w:val="20"/>
        </w:rPr>
        <w:t xml:space="preserve"> Заказчиком все риски случайной гибели, утраты или повреждения Оборудования переходят к Заказчику.</w:t>
      </w:r>
    </w:p>
    <w:p w:rsidR="00E5768D" w:rsidRPr="00953B53"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p w:rsidR="00E5768D" w:rsidRPr="00953B53"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vertAlign w:val="superscript"/>
        </w:rPr>
      </w:pPr>
      <w:r w:rsidRPr="00953B53">
        <w:rPr>
          <w:rFonts w:ascii="Times New Roman" w:hAnsi="Times New Roman" w:cs="Times New Roman"/>
          <w:b/>
          <w:sz w:val="20"/>
          <w:szCs w:val="20"/>
        </w:rPr>
        <w:t>7. Порядок оказания и приемки Услуг</w:t>
      </w:r>
    </w:p>
    <w:p w:rsidR="00B02653" w:rsidRPr="004B52EA" w:rsidRDefault="00B02653" w:rsidP="00B02653">
      <w:pPr>
        <w:spacing w:after="0" w:line="240" w:lineRule="auto"/>
        <w:ind w:left="-284" w:firstLine="709"/>
        <w:jc w:val="both"/>
        <w:rPr>
          <w:rFonts w:ascii="Times New Roman" w:hAnsi="Times New Roman" w:cs="Times New Roman"/>
          <w:sz w:val="20"/>
          <w:szCs w:val="20"/>
        </w:rPr>
      </w:pPr>
      <w:r w:rsidRPr="00953B53">
        <w:rPr>
          <w:rFonts w:ascii="Times New Roman" w:hAnsi="Times New Roman" w:cs="Times New Roman"/>
          <w:sz w:val="20"/>
          <w:szCs w:val="20"/>
        </w:rPr>
        <w:t xml:space="preserve">7.1. Приемка оказанных Услуг (доставка, разгрузка Оборудования) осуществляется по факту их оказания, о чем Поставщик и Заказчик подписывают </w:t>
      </w:r>
      <w:r w:rsidR="00BC3C84" w:rsidRPr="00953B53">
        <w:rPr>
          <w:rFonts w:ascii="Times New Roman" w:hAnsi="Times New Roman" w:cs="Times New Roman"/>
          <w:color w:val="000000"/>
          <w:sz w:val="20"/>
          <w:szCs w:val="20"/>
        </w:rPr>
        <w:t xml:space="preserve">электронный документ о приемке </w:t>
      </w:r>
      <w:r w:rsidR="00FD2B91" w:rsidRPr="00953B53">
        <w:rPr>
          <w:rFonts w:ascii="Times New Roman" w:hAnsi="Times New Roman" w:cs="Times New Roman"/>
          <w:color w:val="000000"/>
          <w:sz w:val="20"/>
          <w:szCs w:val="20"/>
        </w:rPr>
        <w:t>Оборудования</w:t>
      </w:r>
      <w:r w:rsidR="00BC3C84" w:rsidRPr="00953B53">
        <w:rPr>
          <w:rFonts w:ascii="Times New Roman" w:hAnsi="Times New Roman" w:cs="Times New Roman"/>
          <w:color w:val="000000"/>
          <w:sz w:val="20"/>
          <w:szCs w:val="20"/>
        </w:rPr>
        <w:t xml:space="preserve"> в Единой информационной системе в сфере закупок</w:t>
      </w:r>
      <w:r w:rsidRPr="00953B53">
        <w:rPr>
          <w:rFonts w:ascii="Times New Roman" w:hAnsi="Times New Roman" w:cs="Times New Roman"/>
          <w:sz w:val="20"/>
          <w:szCs w:val="20"/>
        </w:rPr>
        <w:t>.</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vertAlign w:val="superscript"/>
        </w:rPr>
      </w:pPr>
      <w:r w:rsidRPr="00634F70">
        <w:rPr>
          <w:rFonts w:ascii="Times New Roman" w:hAnsi="Times New Roman" w:cs="Times New Roman"/>
          <w:b/>
          <w:sz w:val="20"/>
          <w:szCs w:val="20"/>
        </w:rPr>
        <w:t>8. Гарантии</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8.1. Поставщик гарантирует, что Оборудование, поставленное в соответствии с Контрактом, является новым, неиспользованным, серийно выпускаемым.</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(приложение № 1 к Контракту), Техническими требованиями (приложение № 2 к Контракту), технической и (или) эксплуатационной документацией производителя (изготовителя) Оборудования.</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Поставляемая продукция по своему качеству и комплектности должна соответствовать стандартам, техническим условиям, и требованиям, установленным для данного вида продукции и удостоверяться сертификатом качества (декларацией о соответствии), которые направляются одновременно с продукцией без дополнительной оплаты, иметь регистрационное удостоверение, а также соответствовать требованиям, обязательное соблюдение которых предусмотрено законодательством Российской Федерации.</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lastRenderedPageBreak/>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rsidR="008E60BD" w:rsidRPr="004B52EA" w:rsidRDefault="008E60BD" w:rsidP="000D5EA0">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 xml:space="preserve">8.4. Гарантия Поставщика на поставленное Оборудование </w:t>
      </w:r>
      <w:r w:rsidRPr="00953B53">
        <w:rPr>
          <w:rFonts w:ascii="Times New Roman" w:hAnsi="Times New Roman" w:cs="Times New Roman"/>
          <w:sz w:val="20"/>
          <w:szCs w:val="20"/>
        </w:rPr>
        <w:t xml:space="preserve">составляет не менее </w:t>
      </w:r>
      <w:r w:rsidR="0047508A" w:rsidRPr="00953B53">
        <w:rPr>
          <w:rFonts w:ascii="Times New Roman" w:hAnsi="Times New Roman" w:cs="Times New Roman"/>
          <w:sz w:val="20"/>
          <w:szCs w:val="20"/>
        </w:rPr>
        <w:t>1</w:t>
      </w:r>
      <w:r w:rsidR="00A52230" w:rsidRPr="00953B53">
        <w:rPr>
          <w:rFonts w:ascii="Times New Roman" w:hAnsi="Times New Roman" w:cs="Times New Roman"/>
          <w:sz w:val="20"/>
          <w:szCs w:val="20"/>
        </w:rPr>
        <w:t>2</w:t>
      </w:r>
      <w:r w:rsidRPr="00953B53">
        <w:rPr>
          <w:rFonts w:ascii="Times New Roman" w:hAnsi="Times New Roman" w:cs="Times New Roman"/>
          <w:sz w:val="20"/>
          <w:szCs w:val="20"/>
        </w:rPr>
        <w:t xml:space="preserve"> месяцев. Гарантийный срок начинает исчисляться со дня подписания </w:t>
      </w:r>
      <w:r w:rsidR="000C42BF" w:rsidRPr="00953B53">
        <w:rPr>
          <w:rFonts w:ascii="Times New Roman" w:hAnsi="Times New Roman" w:cs="Times New Roman"/>
          <w:sz w:val="20"/>
          <w:szCs w:val="20"/>
        </w:rPr>
        <w:t xml:space="preserve">Заказчиком, </w:t>
      </w:r>
      <w:r w:rsidRPr="00953B53">
        <w:rPr>
          <w:rFonts w:ascii="Times New Roman" w:hAnsi="Times New Roman" w:cs="Times New Roman"/>
          <w:sz w:val="20"/>
          <w:szCs w:val="20"/>
        </w:rPr>
        <w:t xml:space="preserve">соответствующего </w:t>
      </w:r>
      <w:r w:rsidR="00BC3C84" w:rsidRPr="00953B53">
        <w:rPr>
          <w:rFonts w:ascii="Times New Roman" w:hAnsi="Times New Roman" w:cs="Times New Roman"/>
          <w:color w:val="000000"/>
          <w:sz w:val="20"/>
          <w:szCs w:val="20"/>
        </w:rPr>
        <w:t xml:space="preserve">электронного документа о приемке </w:t>
      </w:r>
      <w:r w:rsidR="00FD2B91" w:rsidRPr="00953B53">
        <w:rPr>
          <w:rFonts w:ascii="Times New Roman" w:hAnsi="Times New Roman" w:cs="Times New Roman"/>
          <w:color w:val="000000"/>
          <w:sz w:val="20"/>
          <w:szCs w:val="20"/>
        </w:rPr>
        <w:t>Оборудования</w:t>
      </w:r>
      <w:r w:rsidR="00BC3C84" w:rsidRPr="00953B53">
        <w:rPr>
          <w:rFonts w:ascii="Times New Roman" w:hAnsi="Times New Roman" w:cs="Times New Roman"/>
          <w:color w:val="000000"/>
          <w:sz w:val="20"/>
          <w:szCs w:val="20"/>
        </w:rPr>
        <w:t xml:space="preserve"> в Единой информационной системе в сфере закупок</w:t>
      </w:r>
      <w:r w:rsidRPr="00953B53">
        <w:rPr>
          <w:rFonts w:ascii="Times New Roman" w:hAnsi="Times New Roman" w:cs="Times New Roman"/>
          <w:sz w:val="20"/>
          <w:szCs w:val="20"/>
        </w:rPr>
        <w:t>.</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8.5. Неисправное или дефектное Оборудование будет возвращено Поставщику за его счет в сроки, согласованные Заказчиком и Поставщиком. В случае замены или исправления дефектного Оборудования гарантийный срок на данное Оборудование продлевается.</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8.6. Поставщик не несет гарантийной ответственности за неполадки и неисправности Оборудования, если они произошли:</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а) в результате внесения Заказчиком или третьей стороной модификаций или изменений Оборудования без письменного согласия Поставщика;</w:t>
      </w:r>
    </w:p>
    <w:p w:rsidR="008E60BD" w:rsidRPr="004B52EA" w:rsidRDefault="008E60BD" w:rsidP="008E60BD">
      <w:pPr>
        <w:shd w:val="clear" w:color="auto" w:fill="FFFFFF" w:themeFill="background1"/>
        <w:spacing w:after="0" w:line="240" w:lineRule="auto"/>
        <w:ind w:left="-284" w:firstLine="709"/>
        <w:jc w:val="both"/>
        <w:rPr>
          <w:rFonts w:ascii="Times New Roman" w:hAnsi="Times New Roman" w:cs="Times New Roman"/>
          <w:sz w:val="20"/>
          <w:szCs w:val="20"/>
        </w:rPr>
      </w:pPr>
      <w:r w:rsidRPr="004B52EA">
        <w:rPr>
          <w:rFonts w:ascii="Times New Roman" w:hAnsi="Times New Roman" w:cs="Times New Roman"/>
          <w:sz w:val="20"/>
          <w:szCs w:val="20"/>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rsidR="00E5768D" w:rsidRPr="00D615BE" w:rsidRDefault="00E5768D" w:rsidP="00D615BE">
      <w:pPr>
        <w:shd w:val="clear" w:color="auto" w:fill="FFFFFF" w:themeFill="background1"/>
        <w:spacing w:after="0" w:line="240" w:lineRule="auto"/>
        <w:ind w:left="-284" w:firstLine="710"/>
        <w:jc w:val="center"/>
        <w:rPr>
          <w:rFonts w:ascii="Times New Roman" w:hAnsi="Times New Roman" w:cs="Times New Roman"/>
          <w:b/>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9. Порядок расчетов</w:t>
      </w:r>
    </w:p>
    <w:p w:rsidR="003C779D" w:rsidRPr="007D3A00" w:rsidRDefault="00E5768D" w:rsidP="00EE005F">
      <w:pPr>
        <w:spacing w:after="0" w:line="240" w:lineRule="auto"/>
        <w:ind w:firstLine="426"/>
        <w:jc w:val="both"/>
        <w:rPr>
          <w:rFonts w:ascii="Times New Roman" w:hAnsi="Times New Roman" w:cs="Times New Roman"/>
          <w:b/>
          <w:i/>
          <w:sz w:val="20"/>
        </w:rPr>
      </w:pPr>
      <w:r w:rsidRPr="00634F70">
        <w:rPr>
          <w:rFonts w:ascii="Times New Roman" w:hAnsi="Times New Roman" w:cs="Times New Roman"/>
          <w:sz w:val="20"/>
          <w:szCs w:val="20"/>
        </w:rPr>
        <w:t xml:space="preserve">9.1. </w:t>
      </w:r>
      <w:r w:rsidR="007D3A00" w:rsidRPr="00EE005F">
        <w:rPr>
          <w:rFonts w:ascii="Times New Roman" w:hAnsi="Times New Roman" w:cs="Times New Roman"/>
          <w:sz w:val="20"/>
          <w:highlight w:val="yellow"/>
        </w:rPr>
        <w:t xml:space="preserve">Финансирование осуществляется за счет собственных средств (средства </w:t>
      </w:r>
      <w:r w:rsidR="00EE005F" w:rsidRPr="00EE005F">
        <w:rPr>
          <w:rFonts w:ascii="Times New Roman" w:hAnsi="Times New Roman" w:cs="Times New Roman"/>
          <w:sz w:val="20"/>
          <w:highlight w:val="yellow"/>
        </w:rPr>
        <w:t>ОМС</w:t>
      </w:r>
      <w:r w:rsidR="007D3A00" w:rsidRPr="00EE005F">
        <w:rPr>
          <w:rFonts w:ascii="Times New Roman" w:hAnsi="Times New Roman" w:cs="Times New Roman"/>
          <w:sz w:val="20"/>
          <w:highlight w:val="yellow"/>
        </w:rPr>
        <w:t>)</w:t>
      </w:r>
    </w:p>
    <w:p w:rsidR="00E5768D" w:rsidRPr="0071185B"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9.2. Оплата по Контракту осуществляется в </w:t>
      </w:r>
      <w:r w:rsidRPr="0071185B">
        <w:rPr>
          <w:rFonts w:ascii="Times New Roman" w:hAnsi="Times New Roman" w:cs="Times New Roman"/>
          <w:sz w:val="20"/>
          <w:szCs w:val="20"/>
        </w:rPr>
        <w:t xml:space="preserve">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 </w:t>
      </w:r>
    </w:p>
    <w:p w:rsidR="0071185B" w:rsidRPr="0071185B" w:rsidRDefault="00E5768D" w:rsidP="0071185B">
      <w:pPr>
        <w:shd w:val="clear" w:color="auto" w:fill="FFFFFF" w:themeFill="background1"/>
        <w:spacing w:after="0" w:line="240" w:lineRule="auto"/>
        <w:ind w:left="-284" w:firstLine="709"/>
        <w:jc w:val="both"/>
        <w:rPr>
          <w:rFonts w:ascii="Times New Roman" w:hAnsi="Times New Roman" w:cs="Times New Roman"/>
          <w:sz w:val="20"/>
          <w:szCs w:val="20"/>
        </w:rPr>
      </w:pPr>
      <w:r w:rsidRPr="0071185B">
        <w:rPr>
          <w:rFonts w:ascii="Times New Roman" w:hAnsi="Times New Roman" w:cs="Times New Roman"/>
          <w:sz w:val="20"/>
          <w:szCs w:val="20"/>
        </w:rPr>
        <w:t>9.</w:t>
      </w:r>
      <w:r w:rsidR="0071185B" w:rsidRPr="0071185B">
        <w:rPr>
          <w:rFonts w:ascii="Times New Roman" w:hAnsi="Times New Roman" w:cs="Times New Roman"/>
          <w:sz w:val="20"/>
          <w:szCs w:val="20"/>
        </w:rPr>
        <w:t>3</w:t>
      </w:r>
      <w:r w:rsidRPr="0071185B">
        <w:rPr>
          <w:rFonts w:ascii="Times New Roman" w:hAnsi="Times New Roman" w:cs="Times New Roman"/>
          <w:sz w:val="20"/>
          <w:szCs w:val="20"/>
        </w:rPr>
        <w:t xml:space="preserve">. Оплата по Контракту осуществляется по факту поставки всего Оборудования, предусмотренного Спецификацией, и оказания Услуг в течение </w:t>
      </w:r>
      <w:r w:rsidR="00F16DE9" w:rsidRPr="0071185B">
        <w:rPr>
          <w:rFonts w:ascii="Times New Roman" w:hAnsi="Times New Roman" w:cs="Times New Roman"/>
          <w:sz w:val="20"/>
          <w:szCs w:val="20"/>
        </w:rPr>
        <w:t>7 (Семи)</w:t>
      </w:r>
      <w:r w:rsidR="003C779D" w:rsidRPr="0071185B">
        <w:rPr>
          <w:rFonts w:ascii="Times New Roman" w:hAnsi="Times New Roman" w:cs="Times New Roman"/>
          <w:sz w:val="20"/>
          <w:szCs w:val="20"/>
        </w:rPr>
        <w:t>рабочих</w:t>
      </w:r>
      <w:r w:rsidRPr="0071185B">
        <w:rPr>
          <w:rFonts w:ascii="Times New Roman" w:hAnsi="Times New Roman" w:cs="Times New Roman"/>
          <w:sz w:val="20"/>
          <w:szCs w:val="20"/>
        </w:rPr>
        <w:t xml:space="preserve"> дней после представления</w:t>
      </w:r>
      <w:r w:rsidR="00FB583D" w:rsidRPr="0071185B">
        <w:rPr>
          <w:rFonts w:ascii="Times New Roman" w:hAnsi="Times New Roman" w:cs="Times New Roman"/>
          <w:sz w:val="20"/>
          <w:szCs w:val="20"/>
        </w:rPr>
        <w:t xml:space="preserve"> и подписания</w:t>
      </w:r>
      <w:r w:rsidRPr="0071185B">
        <w:rPr>
          <w:rFonts w:ascii="Times New Roman" w:hAnsi="Times New Roman" w:cs="Times New Roman"/>
          <w:sz w:val="20"/>
          <w:szCs w:val="20"/>
        </w:rPr>
        <w:t xml:space="preserve"> Заказчик</w:t>
      </w:r>
      <w:r w:rsidR="00FB583D" w:rsidRPr="0071185B">
        <w:rPr>
          <w:rFonts w:ascii="Times New Roman" w:hAnsi="Times New Roman" w:cs="Times New Roman"/>
          <w:sz w:val="20"/>
          <w:szCs w:val="20"/>
        </w:rPr>
        <w:t>ом</w:t>
      </w:r>
      <w:r w:rsidR="0071185B" w:rsidRPr="0071185B">
        <w:rPr>
          <w:rFonts w:ascii="Times New Roman" w:hAnsi="Times New Roman" w:cs="Times New Roman"/>
          <w:color w:val="000000"/>
          <w:sz w:val="20"/>
          <w:szCs w:val="20"/>
        </w:rPr>
        <w:t>электронного документа о приемке Оборудования в Единой информационной системе в сфере закупок.</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71185B">
        <w:rPr>
          <w:rFonts w:ascii="Times New Roman" w:hAnsi="Times New Roman" w:cs="Times New Roman"/>
          <w:sz w:val="20"/>
          <w:szCs w:val="20"/>
        </w:rPr>
        <w:t>9.</w:t>
      </w:r>
      <w:r w:rsidR="0071185B" w:rsidRPr="0071185B">
        <w:rPr>
          <w:rFonts w:ascii="Times New Roman" w:hAnsi="Times New Roman" w:cs="Times New Roman"/>
          <w:sz w:val="20"/>
          <w:szCs w:val="20"/>
        </w:rPr>
        <w:t>4</w:t>
      </w:r>
      <w:r w:rsidRPr="0071185B">
        <w:rPr>
          <w:rFonts w:ascii="Times New Roman" w:hAnsi="Times New Roman" w:cs="Times New Roman"/>
          <w:sz w:val="20"/>
          <w:szCs w:val="20"/>
        </w:rPr>
        <w:t>. По окончании исполнения Сторонами обязательств по Контракту</w:t>
      </w:r>
      <w:r w:rsidRPr="00634F70">
        <w:rPr>
          <w:rFonts w:ascii="Times New Roman" w:hAnsi="Times New Roman" w:cs="Times New Roman"/>
          <w:sz w:val="20"/>
          <w:szCs w:val="20"/>
        </w:rPr>
        <w:t xml:space="preserve"> в течение 10 дней, Стороны подписывают Акт сверки расчетов.</w:t>
      </w:r>
    </w:p>
    <w:p w:rsidR="009E1E3E" w:rsidRPr="00634F70" w:rsidRDefault="009E1E3E"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9.</w:t>
      </w:r>
      <w:r w:rsidR="0071185B">
        <w:rPr>
          <w:rFonts w:ascii="Times New Roman" w:hAnsi="Times New Roman" w:cs="Times New Roman"/>
          <w:sz w:val="20"/>
          <w:szCs w:val="20"/>
        </w:rPr>
        <w:t>5</w:t>
      </w:r>
      <w:r w:rsidRPr="00634F70">
        <w:rPr>
          <w:rFonts w:ascii="Times New Roman" w:hAnsi="Times New Roman" w:cs="Times New Roman"/>
          <w:sz w:val="20"/>
          <w:szCs w:val="20"/>
        </w:rPr>
        <w:t>. В случае ненадлежащего исполнения Поставщиком обязательств, предусмотренных Контрактом, Заказчик имеет право производить оплату по Контракту за вычетом соответствующего размера неустойки (штрафа, пени).</w:t>
      </w:r>
    </w:p>
    <w:p w:rsidR="00E5768D" w:rsidRPr="00634F70" w:rsidRDefault="00E5768D" w:rsidP="00067198">
      <w:pPr>
        <w:shd w:val="clear" w:color="auto" w:fill="FFFFFF" w:themeFill="background1"/>
        <w:spacing w:after="0" w:line="240" w:lineRule="auto"/>
        <w:ind w:left="-284"/>
        <w:jc w:val="both"/>
        <w:rPr>
          <w:rFonts w:ascii="Times New Roman" w:hAnsi="Times New Roman" w:cs="Times New Roman"/>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10. Обеспечение исполнения Контракта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10.1. Поставщик предоставляет обеспечение исполнения контракта в размере </w:t>
      </w:r>
      <w:r w:rsidR="00C3731A" w:rsidRPr="00EE005F">
        <w:rPr>
          <w:rFonts w:ascii="Times New Roman" w:hAnsi="Times New Roman" w:cs="Times New Roman"/>
          <w:sz w:val="20"/>
          <w:szCs w:val="20"/>
          <w:highlight w:val="yellow"/>
        </w:rPr>
        <w:t>5</w:t>
      </w:r>
      <w:r w:rsidR="00EE005F" w:rsidRPr="00EE005F">
        <w:rPr>
          <w:rFonts w:ascii="Times New Roman" w:hAnsi="Times New Roman" w:cs="Times New Roman"/>
          <w:sz w:val="20"/>
          <w:szCs w:val="20"/>
          <w:highlight w:val="yellow"/>
        </w:rPr>
        <w:t>/7,5</w:t>
      </w:r>
      <w:r w:rsidRPr="00634F70">
        <w:rPr>
          <w:rFonts w:ascii="Times New Roman" w:hAnsi="Times New Roman" w:cs="Times New Roman"/>
          <w:sz w:val="20"/>
          <w:szCs w:val="20"/>
        </w:rPr>
        <w:t xml:space="preserve"> % от цены контракта, что </w:t>
      </w:r>
      <w:r w:rsidRPr="00634F70">
        <w:rPr>
          <w:rFonts w:ascii="Times New Roman" w:hAnsi="Times New Roman" w:cs="Times New Roman"/>
          <w:sz w:val="20"/>
          <w:szCs w:val="20"/>
          <w:highlight w:val="yellow"/>
        </w:rPr>
        <w:t>составляет _______.</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10.2. Исполнение контракта может обеспечиваться предоставлением банковской гарантии, выданной банком и соответствующей требованиям ст. 45 Федерального закона от 05.04.2013 г.№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05.04.2013 г.№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 95 Федерального закона от 05.04.2013 г.№ 44-ФЗ. </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10.3. 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 96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44-ФЗ. За каждый день просрочки исполнения поставщиком (подрядчиком, исполнителем) указанного обязательства начисляется пеня в размере, определенном в порядке, установленном в соответствии с ч. 7 ст. 34 Федерального закона от 05.04.2013г.№ 44-ФЗ.</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г. № 44-ФЗ.</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10.4. В случае </w:t>
      </w:r>
      <w:proofErr w:type="spellStart"/>
      <w:r w:rsidRPr="00634F70">
        <w:rPr>
          <w:rFonts w:ascii="Times New Roman" w:hAnsi="Times New Roman" w:cs="Times New Roman"/>
          <w:sz w:val="20"/>
          <w:szCs w:val="20"/>
        </w:rPr>
        <w:t>непредоставления</w:t>
      </w:r>
      <w:proofErr w:type="spellEnd"/>
      <w:r w:rsidRPr="00634F70">
        <w:rPr>
          <w:rFonts w:ascii="Times New Roman" w:hAnsi="Times New Roman" w:cs="Times New Roman"/>
          <w:sz w:val="20"/>
          <w:szCs w:val="20"/>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10.5.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 37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44-ФЗ.</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10.6. В случае, если при проведении электронного аукциона цена контракта снижена до половины процента начальной (максимальной) цены контракта или ниже, то электронный аукцион проводится на право заключить контракт. При этом электронный аукцион проводится путем повышения цены контракта исходя из положений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 44-ФЗ о порядке проведения такого аукциона, а размер обеспечения исполнения контракта рассчитывается исходя из начальной (максимальной) цены контракта, указанной в извещении о проведении электронного аукциона.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10.7. В случае заключения контракта по результатам определения поставщиков (подрядчиков, исполнителей) в соответствии с п. 1 ч. 1 ст. 30 Федерального закона от 05.04.2013г.№ 44-ФЗ предусмотренный ч. 6 ст. 96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44-ФЗ размер обеспечения исполнения контракта, в том числе предоставляемого с учетом положений ст. 37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 xml:space="preserve">г.№ 44-ФЗ, устанавливается от цены, по которой в соответствии с </w:t>
      </w:r>
      <w:r w:rsidRPr="00634F70">
        <w:rPr>
          <w:rFonts w:ascii="Times New Roman" w:hAnsi="Times New Roman" w:cs="Times New Roman"/>
          <w:sz w:val="20"/>
          <w:szCs w:val="20"/>
        </w:rPr>
        <w:lastRenderedPageBreak/>
        <w:t>Фе</w:t>
      </w:r>
      <w:r w:rsidR="00C3731A" w:rsidRPr="00634F70">
        <w:rPr>
          <w:rFonts w:ascii="Times New Roman" w:hAnsi="Times New Roman" w:cs="Times New Roman"/>
          <w:sz w:val="20"/>
          <w:szCs w:val="20"/>
        </w:rPr>
        <w:t>деральным законом от 05.04.2013</w:t>
      </w:r>
      <w:r w:rsidRPr="00634F70">
        <w:rPr>
          <w:rFonts w:ascii="Times New Roman" w:hAnsi="Times New Roman" w:cs="Times New Roman"/>
          <w:sz w:val="20"/>
          <w:szCs w:val="20"/>
        </w:rPr>
        <w:t>г.№ 44-ФЗ заключается контракт, но не может составлять менее чем размер аванса.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10.8. Участник закупки, с которым заключается контракт по результатам определения поставщика (подрядчика, исполнителя) в соответствии с п. 1 ч. 1 ст. 30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44-ФЗ, освобождается от предоставления обеспечения исполнения контракта, в том числе с учетом положений ст. 37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г.№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Федерального з</w:t>
      </w:r>
      <w:r w:rsidR="00C3731A" w:rsidRPr="00634F70">
        <w:rPr>
          <w:rFonts w:ascii="Times New Roman" w:hAnsi="Times New Roman" w:cs="Times New Roman"/>
          <w:sz w:val="20"/>
          <w:szCs w:val="20"/>
        </w:rPr>
        <w:t>акона от 05.04.2013</w:t>
      </w:r>
      <w:r w:rsidRPr="00634F70">
        <w:rPr>
          <w:rFonts w:ascii="Times New Roman" w:hAnsi="Times New Roman" w:cs="Times New Roman"/>
          <w:sz w:val="20"/>
          <w:szCs w:val="20"/>
        </w:rPr>
        <w:t>г.№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10.9.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w:t>
      </w:r>
      <w:r w:rsidR="00C3731A" w:rsidRPr="00634F70">
        <w:rPr>
          <w:rFonts w:ascii="Times New Roman" w:hAnsi="Times New Roman" w:cs="Times New Roman"/>
          <w:sz w:val="20"/>
          <w:szCs w:val="20"/>
        </w:rPr>
        <w:t>дерального закона от 05.04.2013</w:t>
      </w:r>
      <w:r w:rsidRPr="00634F70">
        <w:rPr>
          <w:rFonts w:ascii="Times New Roman" w:hAnsi="Times New Roman" w:cs="Times New Roman"/>
          <w:sz w:val="20"/>
          <w:szCs w:val="20"/>
        </w:rPr>
        <w:t xml:space="preserve">г.№ 44-ФЗ. </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Положения Федерального закона от 05.04.2013 г. № 44-ФЗ об обеспечении исполнения контракта, включая положения о предоставлении такого обеспечения с учетом положений ст. 37 Федерального закона от 05.04.2013г.№ 44-ФЗ, не применяются в случае:</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 заключения контракта с участником закупки, который является казенным учреждением;</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2) осуществления закупки услуги по предоставлению кредита;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E5768D" w:rsidRPr="0071185B"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10.10.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w:t>
      </w:r>
      <w:r w:rsidRPr="0071185B">
        <w:rPr>
          <w:rFonts w:ascii="Times New Roman" w:hAnsi="Times New Roman" w:cs="Times New Roman"/>
          <w:sz w:val="20"/>
          <w:szCs w:val="20"/>
        </w:rPr>
        <w:t xml:space="preserve">календарных дней с даты подписания сторонами </w:t>
      </w:r>
      <w:r w:rsidR="006C1532" w:rsidRPr="0071185B">
        <w:rPr>
          <w:rFonts w:ascii="Times New Roman" w:hAnsi="Times New Roman" w:cs="Times New Roman"/>
          <w:color w:val="000000"/>
          <w:sz w:val="20"/>
          <w:szCs w:val="20"/>
        </w:rPr>
        <w:t xml:space="preserve">электронного документа о приемке </w:t>
      </w:r>
      <w:r w:rsidR="00FD2B91" w:rsidRPr="0071185B">
        <w:rPr>
          <w:rFonts w:ascii="Times New Roman" w:hAnsi="Times New Roman" w:cs="Times New Roman"/>
          <w:color w:val="000000"/>
          <w:sz w:val="20"/>
          <w:szCs w:val="20"/>
        </w:rPr>
        <w:t>Оборудования</w:t>
      </w:r>
      <w:r w:rsidR="006C1532" w:rsidRPr="0071185B">
        <w:rPr>
          <w:rFonts w:ascii="Times New Roman" w:hAnsi="Times New Roman" w:cs="Times New Roman"/>
          <w:color w:val="000000"/>
          <w:sz w:val="20"/>
          <w:szCs w:val="20"/>
        </w:rPr>
        <w:t xml:space="preserve"> в Единой информационной системе в сфере закупок</w:t>
      </w:r>
      <w:r w:rsidRPr="0071185B">
        <w:rPr>
          <w:rFonts w:ascii="Times New Roman" w:hAnsi="Times New Roman" w:cs="Times New Roman"/>
          <w:sz w:val="20"/>
          <w:szCs w:val="20"/>
        </w:rPr>
        <w:t>.</w:t>
      </w:r>
    </w:p>
    <w:p w:rsidR="005A6054" w:rsidRPr="003F0105" w:rsidRDefault="005A6054" w:rsidP="005A6054">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71185B">
        <w:rPr>
          <w:rFonts w:ascii="Times New Roman" w:hAnsi="Times New Roman" w:cs="Times New Roman"/>
          <w:sz w:val="20"/>
          <w:szCs w:val="20"/>
        </w:rPr>
        <w:t>10.11. Реквизиты для перечисления денежных средств в качестве обеспечения</w:t>
      </w:r>
      <w:r w:rsidRPr="003F0105">
        <w:rPr>
          <w:rFonts w:ascii="Times New Roman" w:hAnsi="Times New Roman" w:cs="Times New Roman"/>
          <w:sz w:val="20"/>
          <w:szCs w:val="20"/>
        </w:rPr>
        <w:t xml:space="preserve"> исполнения контракта: </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ОГРН 1058200090233 ОКТМО 30829402101</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ИНН 8204000525 КПП 820401001</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Казначейский счет 03224643300000003800</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Министерство финансов Камчатского края (ГБУЗ КК «Пенжинская районная больница» л/с 20386Щ06210)</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 xml:space="preserve">Единый казначейский счет </w:t>
      </w:r>
      <w:r w:rsidRPr="0071185B">
        <w:rPr>
          <w:sz w:val="20"/>
          <w:szCs w:val="20"/>
        </w:rPr>
        <w:t>40102810945370000031</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БИК 013002402</w:t>
      </w:r>
    </w:p>
    <w:p w:rsidR="0071185B" w:rsidRPr="0071185B" w:rsidRDefault="0071185B" w:rsidP="0071185B">
      <w:pPr>
        <w:pStyle w:val="ab"/>
        <w:spacing w:before="0" w:beforeAutospacing="0" w:after="0" w:afterAutospacing="0"/>
        <w:ind w:left="-284"/>
        <w:rPr>
          <w:color w:val="000000"/>
          <w:sz w:val="20"/>
          <w:szCs w:val="20"/>
        </w:rPr>
      </w:pPr>
      <w:r w:rsidRPr="0071185B">
        <w:rPr>
          <w:color w:val="000000"/>
          <w:sz w:val="20"/>
          <w:szCs w:val="20"/>
        </w:rPr>
        <w:t>ОТДЕЛЕНИЕ ПЕТРОПАВЛОВСК-КАМЧАТСКИЙ БАНКА РОССИИ// УФК по Камчатскому краю г. Петропавловск-Камчатский</w:t>
      </w:r>
    </w:p>
    <w:p w:rsidR="0071185B" w:rsidRPr="0071185B" w:rsidRDefault="0071185B" w:rsidP="0071185B">
      <w:pPr>
        <w:pStyle w:val="ab"/>
        <w:spacing w:before="0" w:beforeAutospacing="0" w:after="0" w:afterAutospacing="0"/>
        <w:ind w:left="-284"/>
        <w:rPr>
          <w:color w:val="000000"/>
          <w:sz w:val="20"/>
          <w:szCs w:val="20"/>
        </w:rPr>
      </w:pPr>
      <w:r w:rsidRPr="0071185B">
        <w:rPr>
          <w:sz w:val="20"/>
          <w:szCs w:val="20"/>
        </w:rPr>
        <w:t xml:space="preserve">В назначении платежа указывать КОСГУ 00000000000000000510.                         </w:t>
      </w:r>
    </w:p>
    <w:p w:rsidR="005A6054" w:rsidRPr="003F0105" w:rsidRDefault="005A6054" w:rsidP="005A6054">
      <w:pPr>
        <w:widowControl w:val="0"/>
        <w:autoSpaceDE w:val="0"/>
        <w:autoSpaceDN w:val="0"/>
        <w:adjustRightInd w:val="0"/>
        <w:spacing w:after="0" w:line="240" w:lineRule="auto"/>
        <w:ind w:left="-284"/>
        <w:jc w:val="both"/>
        <w:rPr>
          <w:rFonts w:ascii="Times New Roman" w:hAnsi="Times New Roman" w:cs="Times New Roman"/>
          <w:sz w:val="20"/>
          <w:szCs w:val="20"/>
        </w:rPr>
      </w:pPr>
      <w:r w:rsidRPr="003F0105">
        <w:rPr>
          <w:rFonts w:ascii="Times New Roman" w:hAnsi="Times New Roman" w:cs="Times New Roman"/>
          <w:sz w:val="20"/>
          <w:szCs w:val="20"/>
        </w:rPr>
        <w:t>Назначение платежа: "Перечисление денежных сре</w:t>
      </w:r>
      <w:proofErr w:type="gramStart"/>
      <w:r w:rsidRPr="003F0105">
        <w:rPr>
          <w:rFonts w:ascii="Times New Roman" w:hAnsi="Times New Roman" w:cs="Times New Roman"/>
          <w:sz w:val="20"/>
          <w:szCs w:val="20"/>
        </w:rPr>
        <w:t>дств в к</w:t>
      </w:r>
      <w:proofErr w:type="gramEnd"/>
      <w:r w:rsidRPr="003F0105">
        <w:rPr>
          <w:rFonts w:ascii="Times New Roman" w:hAnsi="Times New Roman" w:cs="Times New Roman"/>
          <w:sz w:val="20"/>
          <w:szCs w:val="20"/>
        </w:rPr>
        <w:t xml:space="preserve">ачестве обеспечения исполнения контракта   (извещение о проведении электронного аукциона </w:t>
      </w:r>
      <w:r w:rsidRPr="003F0105">
        <w:rPr>
          <w:rFonts w:ascii="Times New Roman" w:hAnsi="Times New Roman" w:cs="Times New Roman"/>
          <w:sz w:val="20"/>
          <w:szCs w:val="20"/>
          <w:highlight w:val="yellow"/>
        </w:rPr>
        <w:t>№ _____________)"</w:t>
      </w:r>
      <w:r w:rsidRPr="003F0105">
        <w:rPr>
          <w:rFonts w:ascii="Times New Roman" w:hAnsi="Times New Roman" w:cs="Times New Roman"/>
          <w:sz w:val="20"/>
          <w:szCs w:val="20"/>
        </w:rPr>
        <w:t>.</w:t>
      </w:r>
    </w:p>
    <w:p w:rsidR="009E1E3E" w:rsidRPr="00634F70" w:rsidRDefault="009E1E3E" w:rsidP="00067198">
      <w:pPr>
        <w:widowControl w:val="0"/>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10.12.</w:t>
      </w:r>
      <w:r w:rsidRPr="00634F70">
        <w:rPr>
          <w:rFonts w:ascii="Times New Roman" w:hAnsi="Times New Roman" w:cs="Times New Roman"/>
          <w:color w:val="121212"/>
          <w:sz w:val="20"/>
          <w:szCs w:val="20"/>
          <w:shd w:val="clear" w:color="auto" w:fill="FFFFFF"/>
        </w:rPr>
        <w:t xml:space="preserve"> В случае </w:t>
      </w:r>
      <w:r w:rsidRPr="00634F70">
        <w:rPr>
          <w:rFonts w:ascii="Times New Roman" w:hAnsi="Times New Roman" w:cs="Times New Roman"/>
          <w:sz w:val="20"/>
          <w:szCs w:val="20"/>
        </w:rPr>
        <w:t>неисполнения или ненадлежащего исполнение обязательств, предусмотренных настоящим Контрактом</w:t>
      </w:r>
      <w:r w:rsidR="007545E6" w:rsidRPr="00634F70">
        <w:rPr>
          <w:rFonts w:ascii="Times New Roman" w:hAnsi="Times New Roman" w:cs="Times New Roman"/>
          <w:color w:val="121212"/>
          <w:sz w:val="20"/>
          <w:szCs w:val="20"/>
          <w:shd w:val="clear" w:color="auto" w:fill="FFFFFF"/>
        </w:rPr>
        <w:t>Поставщиком</w:t>
      </w:r>
      <w:r w:rsidRPr="00634F70">
        <w:rPr>
          <w:rFonts w:ascii="Times New Roman" w:hAnsi="Times New Roman" w:cs="Times New Roman"/>
          <w:color w:val="121212"/>
          <w:sz w:val="20"/>
          <w:szCs w:val="20"/>
          <w:shd w:val="clear" w:color="auto" w:fill="FFFFFF"/>
        </w:rPr>
        <w:t>, Заказчик имеет право взыскать пени или неустойку из суммы денежных средств перечисленных Заказчику в качестве обеспечения исполнения контракта.</w:t>
      </w:r>
      <w:r w:rsidRPr="00634F70">
        <w:rPr>
          <w:rFonts w:ascii="Times New Roman" w:hAnsi="Times New Roman" w:cs="Times New Roman"/>
          <w:sz w:val="20"/>
          <w:szCs w:val="20"/>
        </w:rPr>
        <w:t xml:space="preserve"> Возврат денежных средств в качестве </w:t>
      </w:r>
      <w:r w:rsidRPr="00634F70">
        <w:rPr>
          <w:rFonts w:ascii="Times New Roman" w:eastAsia="Times New Roman" w:hAnsi="Times New Roman" w:cs="Times New Roman"/>
          <w:sz w:val="20"/>
          <w:szCs w:val="20"/>
        </w:rPr>
        <w:t>обеспечени</w:t>
      </w:r>
      <w:r w:rsidRPr="00634F70">
        <w:rPr>
          <w:rFonts w:ascii="Times New Roman" w:hAnsi="Times New Roman" w:cs="Times New Roman"/>
          <w:sz w:val="20"/>
          <w:szCs w:val="20"/>
        </w:rPr>
        <w:t>я</w:t>
      </w:r>
      <w:r w:rsidRPr="00634F70">
        <w:rPr>
          <w:rFonts w:ascii="Times New Roman" w:eastAsia="Times New Roman" w:hAnsi="Times New Roman" w:cs="Times New Roman"/>
          <w:sz w:val="20"/>
          <w:szCs w:val="20"/>
        </w:rPr>
        <w:t xml:space="preserve"> исполн</w:t>
      </w:r>
      <w:r w:rsidRPr="00634F70">
        <w:rPr>
          <w:rFonts w:ascii="Times New Roman" w:hAnsi="Times New Roman" w:cs="Times New Roman"/>
          <w:sz w:val="20"/>
          <w:szCs w:val="20"/>
        </w:rPr>
        <w:t>ения Контракта, Заказчиком будет произведен</w:t>
      </w:r>
      <w:r w:rsidRPr="00634F70">
        <w:rPr>
          <w:rFonts w:ascii="Times New Roman" w:eastAsia="Times New Roman" w:hAnsi="Times New Roman" w:cs="Times New Roman"/>
          <w:sz w:val="20"/>
          <w:szCs w:val="20"/>
        </w:rPr>
        <w:t xml:space="preserve"> за вычетом</w:t>
      </w:r>
      <w:r w:rsidRPr="00634F70">
        <w:rPr>
          <w:rFonts w:ascii="Times New Roman" w:hAnsi="Times New Roman" w:cs="Times New Roman"/>
          <w:sz w:val="20"/>
          <w:szCs w:val="20"/>
        </w:rPr>
        <w:t xml:space="preserve"> пени или</w:t>
      </w:r>
      <w:r w:rsidRPr="00634F70">
        <w:rPr>
          <w:rFonts w:ascii="Times New Roman" w:eastAsia="Times New Roman" w:hAnsi="Times New Roman" w:cs="Times New Roman"/>
          <w:sz w:val="20"/>
          <w:szCs w:val="20"/>
        </w:rPr>
        <w:t xml:space="preserve"> неустойки</w:t>
      </w:r>
      <w:r w:rsidRPr="00634F70">
        <w:rPr>
          <w:rFonts w:ascii="Times New Roman" w:hAnsi="Times New Roman" w:cs="Times New Roman"/>
          <w:sz w:val="20"/>
          <w:szCs w:val="20"/>
        </w:rPr>
        <w:t>.</w:t>
      </w:r>
    </w:p>
    <w:p w:rsidR="00203489" w:rsidRPr="00634F70" w:rsidRDefault="00203489"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11. Ответственность Сторон</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bookmarkStart w:id="5" w:name="sub_11117"/>
      <w:r w:rsidRPr="00634F70">
        <w:rPr>
          <w:rFonts w:ascii="Times New Roman" w:hAnsi="Times New Roman" w:cs="Times New Roman"/>
          <w:sz w:val="20"/>
          <w:szCs w:val="20"/>
        </w:rPr>
        <w:t>11.1. За неисполнение или ненадлежащего исполнение обязательств, предусмотренных настоящим Контрактом, Стороны несут ответственность в соответствии с действующим законодательством РФ, Постановлением Правительства РФ от 30 августа 2017 г. № 1042.</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11.4.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6" w:history="1">
        <w:r w:rsidRPr="00634F70">
          <w:rPr>
            <w:rFonts w:ascii="Times New Roman" w:hAnsi="Times New Roman" w:cs="Times New Roman"/>
            <w:sz w:val="20"/>
            <w:szCs w:val="20"/>
          </w:rPr>
          <w:t>законом</w:t>
        </w:r>
      </w:hyperlink>
      <w:r w:rsidRPr="00634F70">
        <w:rPr>
          <w:rFonts w:ascii="Times New Roman" w:hAnsi="Times New Roman" w:cs="Times New Roman"/>
          <w:sz w:val="20"/>
          <w:szCs w:val="20"/>
        </w:rPr>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w:t>
      </w:r>
      <w:r w:rsidRPr="00634F70">
        <w:rPr>
          <w:rFonts w:ascii="Times New Roman" w:hAnsi="Times New Roman" w:cs="Times New Roman"/>
          <w:sz w:val="20"/>
          <w:szCs w:val="20"/>
        </w:rPr>
        <w:lastRenderedPageBreak/>
        <w:t>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а) в случае, если цена контракта не превышает начальную (максимальную) цену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 процентов начальной (максимальной) цены контракта, если цена контракта не превышает 3 млн. рублей;</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б) в случае, если цена контракта превышает начальную (максимальную) цену контракта:</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10 процентов цены контракта, если цена контракта не превышает 3 млн. рублей;</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5 процентов цены контракта, если цена контракта составляет от 3 млн. рублей до 50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 процент цены контракта, если цена контракта составляет от 50 млн. рублей до 100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11.5.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а) 1000 рублей, если цена контракта не превышает 3 млн. рублей;</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б) 5000 рублей, если цена контракта составляет от 3 млн. рублей до 50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в) 10000 рублей, если цена контракта составляет от 50 млн. рублей до 100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г) 100000 рублей, если цена контракта превышает 100 млн. рублей.</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а) 1000 рублей, если цена контракта не превышает 3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б) 5000 рублей, если цена контракта составляет от 3 млн. рублей до 50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в) 10000 рублей, если цена контракта составляет от 50 млн. рублей до 100 млн. рублей (включительно);</w:t>
      </w:r>
    </w:p>
    <w:p w:rsidR="00E5768D" w:rsidRPr="00634F70" w:rsidRDefault="00E5768D" w:rsidP="00067198">
      <w:pPr>
        <w:shd w:val="clear" w:color="auto" w:fill="FFFFFF" w:themeFill="background1"/>
        <w:autoSpaceDE w:val="0"/>
        <w:autoSpaceDN w:val="0"/>
        <w:adjustRightInd w:val="0"/>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г) 100000 рублей, если цена контракта превышает 100 млн. рублей.</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11.8.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создалось невозможность выполнения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11.10.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   </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11.11. Уплата неустоек (штрафов, пеней) не освобождает Стороны от исполнения своих обязательств по настоящему Контракту и от возмещения убытков, причиненных неисполнением или ненадлежащим исполнением своих обязательств.</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11.12. В случае если Стороны не придут к соглашению, споры подлежат рассмотрению в порядке, установленном действующим законодательством Российской Федерации.</w:t>
      </w:r>
    </w:p>
    <w:p w:rsidR="00E5768D" w:rsidRPr="00634F70" w:rsidRDefault="00E5768D" w:rsidP="00067198">
      <w:pPr>
        <w:widowControl w:val="0"/>
        <w:shd w:val="clear" w:color="auto" w:fill="FFFFFF" w:themeFill="background1"/>
        <w:suppressAutoHyphens/>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11.13.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p>
    <w:bookmarkEnd w:id="5"/>
    <w:p w:rsidR="00E5768D" w:rsidRPr="00634F70" w:rsidRDefault="00E5768D" w:rsidP="00067198">
      <w:pPr>
        <w:widowControl w:val="0"/>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12. Срок действия Контракта, изменение и расторжение Контракта.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12.1. Контракт вступает в силу с даты закл</w:t>
      </w:r>
      <w:r w:rsidR="007545E6" w:rsidRPr="00634F70">
        <w:rPr>
          <w:sz w:val="20"/>
          <w:szCs w:val="20"/>
        </w:rPr>
        <w:t>ючения Контракта и действует</w:t>
      </w:r>
      <w:r w:rsidRPr="00634F70">
        <w:rPr>
          <w:sz w:val="20"/>
          <w:szCs w:val="20"/>
        </w:rPr>
        <w:t xml:space="preserve"> до полного исполнения обязательств сторонами.</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12.2. Все изменения Контракта должны быть совершены в письменном виде и оформлены дополнительными соглашениями к Контракту.</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12.3. Настоящий Контракт может быть расторгнут в соответствии с ч.8 ст.95 Федерального закона № 44-ФЗ:</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по соглашению Сторон;</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по решению суда;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в случае одностороннего отказа стороны контракта от исполнения контракта в соответствии с гражданским законодательством и в соответствии с положениями частей 9-25 ст.95 Федерального закона № 44-ФЗ.</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Перечень случаев одностороннего отказа от исполнения отдельных видов обязательств, в том числе:</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отказ поставщика передать заказчику товар или принадлежности к нему (пункт 1 статьи 463, абзац второй статьи 464 ГК РФ);</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lastRenderedPageBreak/>
        <w:t>- 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невыполнение поставщиком в разумный срок требования заказчика о доукомплектовании товара (пункт 1 статьи 480 ГК РФ);</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неоднократное нарушение поставщиком сроков поставки товаров (пункт 2 статьи 523 ГК РФ).</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12.4. Сторона, которой направлено предложение о расторжении Контракта по соглашению Сторон, должна дать письменный ответ по существу в срок не позднее 5-ти (пяти) календарных дней с даты его получения.</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Расторжение Контракта производится Сторонами путем подписания соответствующего соглашения о расторжении.</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12.6.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12.7. Существенные условия Контракта могут быть изменены только в случаях, предусмотренных Федеральным законом о контрактной системе.</w:t>
      </w:r>
    </w:p>
    <w:p w:rsidR="00E5768D" w:rsidRPr="00634F70" w:rsidRDefault="00E5768D" w:rsidP="00067198">
      <w:pPr>
        <w:pStyle w:val="-0"/>
        <w:numPr>
          <w:ilvl w:val="1"/>
          <w:numId w:val="0"/>
        </w:numPr>
        <w:shd w:val="clear" w:color="auto" w:fill="FFFFFF" w:themeFill="background1"/>
        <w:tabs>
          <w:tab w:val="num" w:pos="1418"/>
        </w:tabs>
        <w:ind w:left="-284"/>
        <w:jc w:val="center"/>
        <w:rPr>
          <w:b/>
          <w:sz w:val="20"/>
          <w:szCs w:val="20"/>
        </w:rPr>
      </w:pPr>
    </w:p>
    <w:p w:rsidR="00E5768D" w:rsidRPr="00634F70" w:rsidRDefault="00E5768D" w:rsidP="00067198">
      <w:pPr>
        <w:pStyle w:val="-0"/>
        <w:numPr>
          <w:ilvl w:val="1"/>
          <w:numId w:val="0"/>
        </w:numPr>
        <w:shd w:val="clear" w:color="auto" w:fill="FFFFFF" w:themeFill="background1"/>
        <w:tabs>
          <w:tab w:val="num" w:pos="1418"/>
        </w:tabs>
        <w:ind w:left="-284" w:firstLine="709"/>
        <w:jc w:val="center"/>
        <w:rPr>
          <w:b/>
          <w:sz w:val="20"/>
          <w:szCs w:val="20"/>
        </w:rPr>
      </w:pPr>
      <w:r w:rsidRPr="00634F70">
        <w:rPr>
          <w:b/>
          <w:sz w:val="20"/>
          <w:szCs w:val="20"/>
        </w:rPr>
        <w:t>13. Исключительные права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13.1.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13.2.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p>
    <w:p w:rsidR="00E5768D" w:rsidRPr="00634F70" w:rsidRDefault="00E5768D" w:rsidP="00067198">
      <w:pPr>
        <w:pStyle w:val="-0"/>
        <w:numPr>
          <w:ilvl w:val="1"/>
          <w:numId w:val="0"/>
        </w:numPr>
        <w:shd w:val="clear" w:color="auto" w:fill="FFFFFF" w:themeFill="background1"/>
        <w:tabs>
          <w:tab w:val="num" w:pos="1418"/>
        </w:tabs>
        <w:ind w:left="-284" w:firstLine="709"/>
        <w:jc w:val="center"/>
        <w:rPr>
          <w:b/>
          <w:sz w:val="20"/>
          <w:szCs w:val="20"/>
        </w:rPr>
      </w:pPr>
      <w:r w:rsidRPr="00634F70">
        <w:rPr>
          <w:b/>
          <w:sz w:val="20"/>
          <w:szCs w:val="20"/>
        </w:rPr>
        <w:t>14. Обстоятельства непреодолимой силы</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14.2.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 xml:space="preserve">14.3.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r w:rsidRPr="00634F70">
        <w:rPr>
          <w:sz w:val="20"/>
          <w:szCs w:val="20"/>
        </w:rPr>
        <w:t>14.4.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E5768D" w:rsidRPr="00634F70" w:rsidRDefault="00E5768D" w:rsidP="00067198">
      <w:pPr>
        <w:pStyle w:val="-0"/>
        <w:numPr>
          <w:ilvl w:val="1"/>
          <w:numId w:val="0"/>
        </w:numPr>
        <w:shd w:val="clear" w:color="auto" w:fill="FFFFFF" w:themeFill="background1"/>
        <w:tabs>
          <w:tab w:val="num" w:pos="1418"/>
        </w:tabs>
        <w:ind w:left="-284" w:firstLine="709"/>
        <w:rPr>
          <w:sz w:val="20"/>
          <w:szCs w:val="20"/>
        </w:rPr>
      </w:pPr>
    </w:p>
    <w:p w:rsidR="00E5768D" w:rsidRPr="00634F70" w:rsidRDefault="00E5768D" w:rsidP="00067198">
      <w:pPr>
        <w:pStyle w:val="-0"/>
        <w:numPr>
          <w:ilvl w:val="1"/>
          <w:numId w:val="0"/>
        </w:numPr>
        <w:shd w:val="clear" w:color="auto" w:fill="FFFFFF" w:themeFill="background1"/>
        <w:tabs>
          <w:tab w:val="num" w:pos="1418"/>
        </w:tabs>
        <w:ind w:left="-284" w:firstLine="709"/>
        <w:jc w:val="center"/>
        <w:rPr>
          <w:b/>
          <w:sz w:val="20"/>
          <w:szCs w:val="20"/>
          <w:vertAlign w:val="superscript"/>
        </w:rPr>
      </w:pPr>
      <w:r w:rsidRPr="00634F70">
        <w:rPr>
          <w:b/>
          <w:sz w:val="20"/>
          <w:szCs w:val="20"/>
        </w:rPr>
        <w:t>15. Уведомления</w:t>
      </w:r>
    </w:p>
    <w:p w:rsidR="00E5768D" w:rsidRPr="00634F70" w:rsidRDefault="00E5768D" w:rsidP="00067198">
      <w:pPr>
        <w:pStyle w:val="-0"/>
        <w:numPr>
          <w:ilvl w:val="0"/>
          <w:numId w:val="0"/>
        </w:numPr>
        <w:shd w:val="clear" w:color="auto" w:fill="FFFFFF" w:themeFill="background1"/>
        <w:ind w:left="-284" w:firstLine="709"/>
        <w:rPr>
          <w:sz w:val="20"/>
          <w:szCs w:val="20"/>
        </w:rPr>
      </w:pPr>
      <w:r w:rsidRPr="00634F70">
        <w:rPr>
          <w:sz w:val="20"/>
          <w:szCs w:val="20"/>
        </w:rPr>
        <w:t>15.1. Любое уведомление, которое одна Сторона направляет другой Стороне в соответствии с Контрактом, высылается в виде заказного письма по адресу другой Стороны с подтверждением о получении.</w:t>
      </w:r>
    </w:p>
    <w:p w:rsidR="00E5768D" w:rsidRPr="00634F70" w:rsidRDefault="00E5768D" w:rsidP="00067198">
      <w:pPr>
        <w:pStyle w:val="-0"/>
        <w:numPr>
          <w:ilvl w:val="0"/>
          <w:numId w:val="0"/>
        </w:numPr>
        <w:shd w:val="clear" w:color="auto" w:fill="FFFFFF" w:themeFill="background1"/>
        <w:ind w:left="-284" w:firstLine="709"/>
        <w:rPr>
          <w:sz w:val="20"/>
          <w:szCs w:val="20"/>
        </w:rPr>
      </w:pPr>
    </w:p>
    <w:p w:rsidR="00E5768D" w:rsidRPr="00634F70" w:rsidRDefault="00E5768D" w:rsidP="00067198">
      <w:pPr>
        <w:shd w:val="clear" w:color="auto" w:fill="FFFFFF" w:themeFill="background1"/>
        <w:spacing w:after="0" w:line="240" w:lineRule="auto"/>
        <w:ind w:left="-284" w:firstLine="709"/>
        <w:jc w:val="center"/>
        <w:rPr>
          <w:rFonts w:ascii="Times New Roman" w:hAnsi="Times New Roman" w:cs="Times New Roman"/>
          <w:b/>
          <w:sz w:val="20"/>
          <w:szCs w:val="20"/>
        </w:rPr>
      </w:pPr>
      <w:r w:rsidRPr="00634F70">
        <w:rPr>
          <w:rFonts w:ascii="Times New Roman" w:hAnsi="Times New Roman" w:cs="Times New Roman"/>
          <w:b/>
          <w:sz w:val="20"/>
          <w:szCs w:val="20"/>
        </w:rPr>
        <w:t>16. Дополнительные условия и заключительные положения</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16.1. Во всем, что не предусмотрено Контрактом, Стороны руководствуются законодательством Российской Федерации.</w:t>
      </w:r>
    </w:p>
    <w:p w:rsidR="00E5768D" w:rsidRPr="0071185B"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 xml:space="preserve">16.2. Обязательства по Контракту считаются выполненными </w:t>
      </w:r>
      <w:r w:rsidRPr="0071185B">
        <w:rPr>
          <w:rFonts w:ascii="Times New Roman" w:hAnsi="Times New Roman" w:cs="Times New Roman"/>
          <w:sz w:val="20"/>
          <w:szCs w:val="20"/>
        </w:rPr>
        <w:t xml:space="preserve">Поставщиком после подписания Сторонами </w:t>
      </w:r>
      <w:r w:rsidR="006C1532" w:rsidRPr="0071185B">
        <w:rPr>
          <w:rFonts w:ascii="Times New Roman" w:hAnsi="Times New Roman" w:cs="Times New Roman"/>
          <w:color w:val="000000"/>
          <w:sz w:val="20"/>
          <w:szCs w:val="20"/>
        </w:rPr>
        <w:t xml:space="preserve">электронного документа о приемке </w:t>
      </w:r>
      <w:r w:rsidR="00FD2B91" w:rsidRPr="0071185B">
        <w:rPr>
          <w:rFonts w:ascii="Times New Roman" w:hAnsi="Times New Roman" w:cs="Times New Roman"/>
          <w:color w:val="000000"/>
          <w:sz w:val="20"/>
          <w:szCs w:val="20"/>
        </w:rPr>
        <w:t>Оборудования</w:t>
      </w:r>
      <w:r w:rsidR="006C1532" w:rsidRPr="0071185B">
        <w:rPr>
          <w:rFonts w:ascii="Times New Roman" w:hAnsi="Times New Roman" w:cs="Times New Roman"/>
          <w:color w:val="000000"/>
          <w:sz w:val="20"/>
          <w:szCs w:val="20"/>
        </w:rPr>
        <w:t xml:space="preserve"> в Единой информационной системе в сфере закупок</w:t>
      </w:r>
      <w:r w:rsidRPr="0071185B">
        <w:rPr>
          <w:rFonts w:ascii="Times New Roman" w:hAnsi="Times New Roman" w:cs="Times New Roman"/>
          <w:sz w:val="20"/>
          <w:szCs w:val="20"/>
        </w:rPr>
        <w:t>.</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71185B">
        <w:rPr>
          <w:rFonts w:ascii="Times New Roman" w:hAnsi="Times New Roman" w:cs="Times New Roman"/>
          <w:sz w:val="20"/>
          <w:szCs w:val="20"/>
        </w:rPr>
        <w:t>16.3.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w:t>
      </w:r>
      <w:r w:rsidRPr="00634F70">
        <w:rPr>
          <w:rFonts w:ascii="Times New Roman" w:hAnsi="Times New Roman" w:cs="Times New Roman"/>
          <w:sz w:val="20"/>
          <w:szCs w:val="20"/>
        </w:rPr>
        <w:t xml:space="preserve"> рассмотрение в Арбитражный суд </w:t>
      </w:r>
      <w:r w:rsidR="009701FA" w:rsidRPr="00634F70">
        <w:rPr>
          <w:rFonts w:ascii="Times New Roman" w:hAnsi="Times New Roman" w:cs="Times New Roman"/>
          <w:sz w:val="20"/>
          <w:szCs w:val="20"/>
        </w:rPr>
        <w:t>Камчатского края</w:t>
      </w:r>
      <w:r w:rsidRPr="00634F70">
        <w:rPr>
          <w:rFonts w:ascii="Times New Roman" w:hAnsi="Times New Roman" w:cs="Times New Roman"/>
          <w:sz w:val="20"/>
          <w:szCs w:val="20"/>
        </w:rPr>
        <w:t>.</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16.4. Настоящий Контракт составлен в двух экземплярах, идентичных по содержанию и имеющих одинаковую юридическую силу, один – для Исполнителя, один – для Заказчика.</w:t>
      </w:r>
    </w:p>
    <w:p w:rsidR="00E5768D" w:rsidRPr="00634F70" w:rsidRDefault="00E5768D" w:rsidP="00067198">
      <w:pPr>
        <w:shd w:val="clear" w:color="auto" w:fill="FFFFFF" w:themeFill="background1"/>
        <w:spacing w:after="0" w:line="240" w:lineRule="auto"/>
        <w:ind w:left="-284" w:firstLine="709"/>
        <w:jc w:val="both"/>
        <w:rPr>
          <w:rFonts w:ascii="Times New Roman" w:hAnsi="Times New Roman" w:cs="Times New Roman"/>
          <w:sz w:val="20"/>
          <w:szCs w:val="20"/>
        </w:rPr>
      </w:pPr>
      <w:r w:rsidRPr="00634F70">
        <w:rPr>
          <w:rFonts w:ascii="Times New Roman" w:hAnsi="Times New Roman" w:cs="Times New Roman"/>
          <w:sz w:val="20"/>
          <w:szCs w:val="20"/>
        </w:rPr>
        <w:t>16.5. Приложения к Контракту являются его неотъемлемой частью.</w:t>
      </w:r>
    </w:p>
    <w:p w:rsidR="00E5768D" w:rsidRPr="00634F70" w:rsidRDefault="00E5768D" w:rsidP="00067198">
      <w:pPr>
        <w:shd w:val="clear" w:color="auto" w:fill="FFFFFF" w:themeFill="background1"/>
        <w:spacing w:after="0" w:line="240" w:lineRule="auto"/>
        <w:ind w:left="-284" w:firstLine="709"/>
        <w:rPr>
          <w:rFonts w:ascii="Times New Roman" w:hAnsi="Times New Roman" w:cs="Times New Roman"/>
          <w:sz w:val="20"/>
          <w:szCs w:val="20"/>
        </w:rPr>
      </w:pPr>
      <w:r w:rsidRPr="00634F70">
        <w:rPr>
          <w:rFonts w:ascii="Times New Roman" w:hAnsi="Times New Roman" w:cs="Times New Roman"/>
          <w:sz w:val="20"/>
          <w:szCs w:val="20"/>
        </w:rPr>
        <w:t>Приложения к Контракту:</w:t>
      </w:r>
    </w:p>
    <w:p w:rsidR="00E5768D" w:rsidRPr="00634F70" w:rsidRDefault="00E5768D" w:rsidP="00067198">
      <w:pPr>
        <w:shd w:val="clear" w:color="auto" w:fill="FFFFFF" w:themeFill="background1"/>
        <w:spacing w:after="0" w:line="240" w:lineRule="auto"/>
        <w:ind w:left="-284" w:firstLine="709"/>
        <w:rPr>
          <w:rFonts w:ascii="Times New Roman" w:hAnsi="Times New Roman" w:cs="Times New Roman"/>
          <w:sz w:val="20"/>
          <w:szCs w:val="20"/>
        </w:rPr>
      </w:pPr>
      <w:r w:rsidRPr="00634F70">
        <w:rPr>
          <w:rFonts w:ascii="Times New Roman" w:hAnsi="Times New Roman" w:cs="Times New Roman"/>
          <w:sz w:val="20"/>
          <w:szCs w:val="20"/>
        </w:rPr>
        <w:t>Приложение № 1 – Спецификация;</w:t>
      </w:r>
    </w:p>
    <w:p w:rsidR="00E5768D" w:rsidRPr="00634F70" w:rsidRDefault="00E5768D" w:rsidP="00067198">
      <w:pPr>
        <w:shd w:val="clear" w:color="auto" w:fill="FFFFFF" w:themeFill="background1"/>
        <w:spacing w:after="0" w:line="240" w:lineRule="auto"/>
        <w:ind w:left="-284" w:firstLine="709"/>
        <w:rPr>
          <w:rFonts w:ascii="Times New Roman" w:hAnsi="Times New Roman" w:cs="Times New Roman"/>
          <w:sz w:val="20"/>
          <w:szCs w:val="20"/>
        </w:rPr>
      </w:pPr>
      <w:r w:rsidRPr="00634F70">
        <w:rPr>
          <w:rFonts w:ascii="Times New Roman" w:hAnsi="Times New Roman" w:cs="Times New Roman"/>
          <w:sz w:val="20"/>
          <w:szCs w:val="20"/>
        </w:rPr>
        <w:t>Приложение № 2 – Технические требования;</w:t>
      </w:r>
    </w:p>
    <w:p w:rsidR="00E5768D" w:rsidRPr="00634F70" w:rsidRDefault="00E5768D" w:rsidP="00067198">
      <w:pPr>
        <w:shd w:val="clear" w:color="auto" w:fill="FFFFFF" w:themeFill="background1"/>
        <w:spacing w:after="0" w:line="240" w:lineRule="auto"/>
        <w:ind w:left="-284" w:firstLine="709"/>
        <w:rPr>
          <w:rFonts w:ascii="Times New Roman" w:hAnsi="Times New Roman" w:cs="Times New Roman"/>
          <w:sz w:val="20"/>
          <w:szCs w:val="20"/>
        </w:rPr>
      </w:pPr>
      <w:r w:rsidRPr="00634F70">
        <w:rPr>
          <w:rFonts w:ascii="Times New Roman" w:hAnsi="Times New Roman" w:cs="Times New Roman"/>
          <w:sz w:val="20"/>
          <w:szCs w:val="20"/>
        </w:rPr>
        <w:t xml:space="preserve">Приложение № 3 – </w:t>
      </w:r>
      <w:r w:rsidR="007D0B96" w:rsidRPr="004B52EA">
        <w:rPr>
          <w:rFonts w:ascii="Times New Roman" w:hAnsi="Times New Roman" w:cs="Times New Roman"/>
          <w:sz w:val="20"/>
          <w:szCs w:val="20"/>
        </w:rPr>
        <w:t>Отгрузочная разнарядка (План распределения)</w:t>
      </w:r>
      <w:r w:rsidR="007D0B96">
        <w:rPr>
          <w:rFonts w:ascii="Times New Roman" w:hAnsi="Times New Roman" w:cs="Times New Roman"/>
          <w:sz w:val="20"/>
          <w:szCs w:val="20"/>
        </w:rPr>
        <w:t>;</w:t>
      </w:r>
    </w:p>
    <w:p w:rsidR="00B70EBC" w:rsidRPr="00634F70" w:rsidRDefault="00B70EBC" w:rsidP="00634F70">
      <w:pPr>
        <w:shd w:val="clear" w:color="auto" w:fill="FFFFFF" w:themeFill="background1"/>
        <w:spacing w:after="0" w:line="240" w:lineRule="auto"/>
        <w:ind w:left="-709"/>
        <w:jc w:val="center"/>
        <w:rPr>
          <w:rFonts w:ascii="Times New Roman" w:hAnsi="Times New Roman" w:cs="Times New Roman"/>
          <w:b/>
          <w:sz w:val="20"/>
          <w:szCs w:val="20"/>
        </w:rPr>
      </w:pPr>
    </w:p>
    <w:p w:rsidR="00E5768D" w:rsidRPr="00634F70" w:rsidRDefault="00E5768D" w:rsidP="00634F70">
      <w:pPr>
        <w:shd w:val="clear" w:color="auto" w:fill="FFFFFF" w:themeFill="background1"/>
        <w:spacing w:after="0" w:line="240" w:lineRule="auto"/>
        <w:ind w:left="-709"/>
        <w:jc w:val="center"/>
        <w:rPr>
          <w:rFonts w:ascii="Times New Roman" w:hAnsi="Times New Roman" w:cs="Times New Roman"/>
          <w:b/>
          <w:sz w:val="20"/>
          <w:szCs w:val="20"/>
        </w:rPr>
      </w:pPr>
      <w:r w:rsidRPr="00634F70">
        <w:rPr>
          <w:rFonts w:ascii="Times New Roman" w:hAnsi="Times New Roman" w:cs="Times New Roman"/>
          <w:b/>
          <w:sz w:val="20"/>
          <w:szCs w:val="20"/>
        </w:rPr>
        <w:t>17. Реквизиты и подписи Сторон</w:t>
      </w:r>
    </w:p>
    <w:tbl>
      <w:tblPr>
        <w:tblW w:w="10491" w:type="dxa"/>
        <w:tblInd w:w="-176" w:type="dxa"/>
        <w:tblLayout w:type="fixed"/>
        <w:tblLook w:val="04A0"/>
      </w:tblPr>
      <w:tblGrid>
        <w:gridCol w:w="5246"/>
        <w:gridCol w:w="5245"/>
      </w:tblGrid>
      <w:tr w:rsidR="009E1E3E" w:rsidRPr="00634F70" w:rsidTr="00917EC7">
        <w:tc>
          <w:tcPr>
            <w:tcW w:w="5246" w:type="dxa"/>
          </w:tcPr>
          <w:p w:rsidR="005A6054" w:rsidRPr="005A6054" w:rsidRDefault="005A6054" w:rsidP="005A6054">
            <w:pPr>
              <w:spacing w:after="0" w:line="240" w:lineRule="auto"/>
              <w:rPr>
                <w:rFonts w:ascii="Times New Roman" w:hAnsi="Times New Roman" w:cs="Times New Roman"/>
                <w:b/>
                <w:sz w:val="20"/>
                <w:szCs w:val="20"/>
              </w:rPr>
            </w:pPr>
            <w:r w:rsidRPr="005A6054">
              <w:rPr>
                <w:rFonts w:ascii="Times New Roman" w:hAnsi="Times New Roman" w:cs="Times New Roman"/>
                <w:b/>
                <w:sz w:val="20"/>
                <w:szCs w:val="20"/>
              </w:rPr>
              <w:t>Заказчик:</w:t>
            </w:r>
          </w:p>
          <w:p w:rsidR="0071185B" w:rsidRPr="00917EC7" w:rsidRDefault="0071185B" w:rsidP="00917EC7">
            <w:pPr>
              <w:autoSpaceDE w:val="0"/>
              <w:autoSpaceDN w:val="0"/>
              <w:adjustRightInd w:val="0"/>
              <w:spacing w:after="0"/>
              <w:rPr>
                <w:rFonts w:ascii="Times New Roman" w:hAnsi="Times New Roman" w:cs="Times New Roman"/>
                <w:b/>
                <w:sz w:val="20"/>
                <w:szCs w:val="20"/>
              </w:rPr>
            </w:pPr>
            <w:r w:rsidRPr="00917EC7">
              <w:rPr>
                <w:rFonts w:ascii="Times New Roman" w:hAnsi="Times New Roman" w:cs="Times New Roman"/>
                <w:b/>
                <w:sz w:val="20"/>
                <w:szCs w:val="20"/>
              </w:rPr>
              <w:t xml:space="preserve">Государственное бюджетное учреждение </w:t>
            </w:r>
            <w:r w:rsidRPr="00917EC7">
              <w:rPr>
                <w:rFonts w:ascii="Times New Roman" w:hAnsi="Times New Roman" w:cs="Times New Roman"/>
                <w:b/>
                <w:sz w:val="20"/>
                <w:szCs w:val="20"/>
              </w:rPr>
              <w:lastRenderedPageBreak/>
              <w:t>здравоохранения Камчатского края «Пенжинская районная больница»</w:t>
            </w:r>
            <w:r w:rsidR="00366668" w:rsidRPr="00917EC7">
              <w:rPr>
                <w:rFonts w:ascii="Times New Roman" w:hAnsi="Times New Roman" w:cs="Times New Roman"/>
                <w:b/>
                <w:sz w:val="20"/>
                <w:szCs w:val="20"/>
              </w:rPr>
              <w:t xml:space="preserve"> (ГБУЗ КК «Пенжинская РБ»)</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Юридический адрес: 688850, Камчатский край, с. Каменское, ул. Нагорная д.1</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Почтовый адрес: 688850, Камчатский край, с.Каменское, ул.Нагорная д.1</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ИНН /КПП 8204000525 / 820401001</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ОГРН 1058200090233</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ОКВЭД 86.10  ОКТМО 30829402101</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Тел 8(41546) 61103</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Банковские реквизиты:</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Казначейский счёт: 03224643300000003800</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Министерство финансов Камчатского края ОТДЕЛЕНИЕ ПЕТРОПАВЛОВСК-КАМЧАТСКИЙ БАНКА РОССИИ//УФК по Камчатскому краю г. Петропавловск-Камчатский</w:t>
            </w:r>
          </w:p>
          <w:p w:rsidR="0071185B" w:rsidRPr="0071185B" w:rsidRDefault="0071185B" w:rsidP="00917EC7">
            <w:pPr>
              <w:autoSpaceDE w:val="0"/>
              <w:autoSpaceDN w:val="0"/>
              <w:adjustRightInd w:val="0"/>
              <w:spacing w:after="0"/>
              <w:rPr>
                <w:rFonts w:ascii="Times New Roman" w:hAnsi="Times New Roman" w:cs="Times New Roman"/>
                <w:sz w:val="20"/>
                <w:szCs w:val="20"/>
              </w:rPr>
            </w:pPr>
            <w:r w:rsidRPr="0071185B">
              <w:rPr>
                <w:rFonts w:ascii="Times New Roman" w:hAnsi="Times New Roman" w:cs="Times New Roman"/>
                <w:sz w:val="20"/>
                <w:szCs w:val="20"/>
              </w:rPr>
              <w:t>БИК 013002402, Единый казначейский счёт 40102810945370000031</w:t>
            </w:r>
          </w:p>
          <w:p w:rsidR="007545E6" w:rsidRDefault="0071185B" w:rsidP="00917EC7">
            <w:pPr>
              <w:spacing w:after="0" w:line="240" w:lineRule="auto"/>
              <w:rPr>
                <w:rFonts w:ascii="Times New Roman" w:hAnsi="Times New Roman" w:cs="Times New Roman"/>
                <w:sz w:val="20"/>
                <w:szCs w:val="20"/>
              </w:rPr>
            </w:pPr>
            <w:r w:rsidRPr="0071185B">
              <w:rPr>
                <w:rFonts w:ascii="Times New Roman" w:hAnsi="Times New Roman" w:cs="Times New Roman"/>
                <w:sz w:val="20"/>
                <w:szCs w:val="20"/>
              </w:rPr>
              <w:t xml:space="preserve">Лицевые счета: </w:t>
            </w:r>
            <w:r w:rsidR="00D8052E" w:rsidRPr="0065382E">
              <w:rPr>
                <w:rFonts w:ascii="Times New Roman" w:hAnsi="Times New Roman" w:cs="Times New Roman"/>
                <w:sz w:val="20"/>
                <w:szCs w:val="20"/>
              </w:rPr>
              <w:t>2</w:t>
            </w:r>
            <w:r w:rsidR="00D8052E">
              <w:rPr>
                <w:rFonts w:ascii="Times New Roman" w:hAnsi="Times New Roman" w:cs="Times New Roman"/>
                <w:sz w:val="20"/>
                <w:szCs w:val="20"/>
              </w:rPr>
              <w:t>0</w:t>
            </w:r>
            <w:r w:rsidR="00D8052E" w:rsidRPr="0065382E">
              <w:rPr>
                <w:rFonts w:ascii="Times New Roman" w:hAnsi="Times New Roman" w:cs="Times New Roman"/>
                <w:sz w:val="20"/>
                <w:szCs w:val="20"/>
              </w:rPr>
              <w:t>386Щ06210</w:t>
            </w:r>
            <w:r w:rsidR="00D8052E">
              <w:rPr>
                <w:rFonts w:ascii="Times New Roman" w:hAnsi="Times New Roman" w:cs="Times New Roman"/>
                <w:sz w:val="20"/>
                <w:szCs w:val="20"/>
              </w:rPr>
              <w:t xml:space="preserve">, </w:t>
            </w:r>
            <w:r w:rsidRPr="0065382E">
              <w:rPr>
                <w:rFonts w:ascii="Times New Roman" w:hAnsi="Times New Roman" w:cs="Times New Roman"/>
                <w:sz w:val="20"/>
                <w:szCs w:val="20"/>
              </w:rPr>
              <w:t>21386Щ06210, 22386Щ06210</w:t>
            </w:r>
          </w:p>
          <w:p w:rsidR="00917EC7" w:rsidRPr="00634F70" w:rsidRDefault="00917EC7" w:rsidP="00917EC7">
            <w:pPr>
              <w:spacing w:after="0" w:line="240" w:lineRule="auto"/>
              <w:rPr>
                <w:rFonts w:ascii="Times New Roman" w:hAnsi="Times New Roman" w:cs="Times New Roman"/>
                <w:sz w:val="20"/>
                <w:szCs w:val="20"/>
              </w:rPr>
            </w:pPr>
          </w:p>
        </w:tc>
        <w:tc>
          <w:tcPr>
            <w:tcW w:w="5245" w:type="dxa"/>
          </w:tcPr>
          <w:p w:rsidR="009E1E3E" w:rsidRPr="00634F70" w:rsidRDefault="009E1E3E" w:rsidP="00634F70">
            <w:pPr>
              <w:spacing w:after="0" w:line="240" w:lineRule="auto"/>
              <w:rPr>
                <w:rFonts w:ascii="Times New Roman" w:hAnsi="Times New Roman" w:cs="Times New Roman"/>
                <w:b/>
                <w:color w:val="000000"/>
                <w:sz w:val="20"/>
                <w:szCs w:val="20"/>
              </w:rPr>
            </w:pPr>
            <w:r w:rsidRPr="00634F70">
              <w:rPr>
                <w:rFonts w:ascii="Times New Roman" w:hAnsi="Times New Roman" w:cs="Times New Roman"/>
                <w:b/>
                <w:color w:val="000000"/>
                <w:sz w:val="20"/>
                <w:szCs w:val="20"/>
              </w:rPr>
              <w:lastRenderedPageBreak/>
              <w:t>Поставщик:</w:t>
            </w:r>
          </w:p>
          <w:p w:rsidR="009E1E3E" w:rsidRPr="00634F70" w:rsidRDefault="009E1E3E" w:rsidP="00634F70">
            <w:pPr>
              <w:spacing w:after="0" w:line="240" w:lineRule="auto"/>
              <w:rPr>
                <w:rFonts w:ascii="Times New Roman" w:hAnsi="Times New Roman" w:cs="Times New Roman"/>
                <w:sz w:val="20"/>
                <w:szCs w:val="20"/>
              </w:rPr>
            </w:pPr>
          </w:p>
        </w:tc>
      </w:tr>
      <w:tr w:rsidR="009E1E3E" w:rsidRPr="00634F70" w:rsidTr="00917EC7">
        <w:tc>
          <w:tcPr>
            <w:tcW w:w="5246" w:type="dxa"/>
          </w:tcPr>
          <w:p w:rsidR="007545E6" w:rsidRPr="00634F70" w:rsidRDefault="007545E6" w:rsidP="00634F70">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lastRenderedPageBreak/>
              <w:t>Главный врач</w:t>
            </w:r>
          </w:p>
          <w:p w:rsidR="007545E6" w:rsidRPr="00634F70" w:rsidRDefault="007545E6" w:rsidP="00634F70">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________________/</w:t>
            </w:r>
            <w:r w:rsidR="00917EC7" w:rsidRPr="00917EC7">
              <w:rPr>
                <w:rFonts w:ascii="Times New Roman" w:hAnsi="Times New Roman" w:cs="Times New Roman"/>
                <w:sz w:val="20"/>
                <w:szCs w:val="20"/>
              </w:rPr>
              <w:t>С.Н. Кучер</w:t>
            </w:r>
          </w:p>
          <w:p w:rsidR="009E1E3E" w:rsidRPr="005A6054" w:rsidRDefault="007545E6" w:rsidP="00634F70">
            <w:pPr>
              <w:spacing w:after="0" w:line="240" w:lineRule="auto"/>
              <w:rPr>
                <w:rFonts w:ascii="Times New Roman" w:hAnsi="Times New Roman" w:cs="Times New Roman"/>
                <w:color w:val="000000"/>
                <w:sz w:val="16"/>
                <w:szCs w:val="16"/>
              </w:rPr>
            </w:pPr>
            <w:r w:rsidRPr="005A6054">
              <w:rPr>
                <w:rFonts w:ascii="Times New Roman" w:hAnsi="Times New Roman" w:cs="Times New Roman"/>
                <w:sz w:val="16"/>
                <w:szCs w:val="16"/>
              </w:rPr>
              <w:t>М.П.</w:t>
            </w:r>
          </w:p>
        </w:tc>
        <w:tc>
          <w:tcPr>
            <w:tcW w:w="5245" w:type="dxa"/>
          </w:tcPr>
          <w:p w:rsidR="009E1E3E" w:rsidRPr="00634F70" w:rsidRDefault="009E1E3E" w:rsidP="00634F70">
            <w:pPr>
              <w:spacing w:after="0" w:line="240" w:lineRule="auto"/>
              <w:rPr>
                <w:rFonts w:ascii="Times New Roman" w:hAnsi="Times New Roman" w:cs="Times New Roman"/>
                <w:sz w:val="20"/>
                <w:szCs w:val="20"/>
              </w:rPr>
            </w:pPr>
            <w:r w:rsidRPr="00634F70">
              <w:rPr>
                <w:rFonts w:ascii="Times New Roman" w:hAnsi="Times New Roman" w:cs="Times New Roman"/>
                <w:sz w:val="20"/>
                <w:szCs w:val="20"/>
              </w:rPr>
              <w:t>___________</w:t>
            </w:r>
          </w:p>
          <w:p w:rsidR="009E1E3E" w:rsidRPr="00634F70" w:rsidRDefault="009E1E3E" w:rsidP="00634F70">
            <w:pPr>
              <w:spacing w:after="0" w:line="240" w:lineRule="auto"/>
              <w:rPr>
                <w:rFonts w:ascii="Times New Roman" w:hAnsi="Times New Roman" w:cs="Times New Roman"/>
                <w:color w:val="000000"/>
                <w:sz w:val="20"/>
                <w:szCs w:val="20"/>
              </w:rPr>
            </w:pPr>
          </w:p>
        </w:tc>
      </w:tr>
    </w:tbl>
    <w:p w:rsidR="00E5768D" w:rsidRPr="00634F70" w:rsidRDefault="00E5768D" w:rsidP="00634F70">
      <w:pPr>
        <w:shd w:val="clear" w:color="auto" w:fill="FFFFFF" w:themeFill="background1"/>
        <w:spacing w:after="0" w:line="240" w:lineRule="auto"/>
        <w:ind w:left="426"/>
        <w:rPr>
          <w:rFonts w:ascii="Times New Roman" w:hAnsi="Times New Roman" w:cs="Times New Roman"/>
          <w:sz w:val="20"/>
          <w:szCs w:val="20"/>
        </w:rPr>
      </w:pPr>
    </w:p>
    <w:p w:rsidR="00B456C8" w:rsidRDefault="00B456C8" w:rsidP="00E5768D">
      <w:pPr>
        <w:shd w:val="clear" w:color="auto" w:fill="FFFFFF" w:themeFill="background1"/>
        <w:spacing w:after="0" w:line="240" w:lineRule="auto"/>
        <w:ind w:left="426"/>
        <w:rPr>
          <w:rFonts w:ascii="Times New Roman" w:hAnsi="Times New Roman" w:cs="Times New Roman"/>
          <w:sz w:val="24"/>
          <w:szCs w:val="24"/>
        </w:rPr>
      </w:pPr>
    </w:p>
    <w:p w:rsidR="00F638C3" w:rsidRDefault="00F638C3" w:rsidP="00E5768D">
      <w:pPr>
        <w:shd w:val="clear" w:color="auto" w:fill="FFFFFF" w:themeFill="background1"/>
        <w:spacing w:after="0" w:line="240" w:lineRule="auto"/>
        <w:ind w:left="426"/>
        <w:rPr>
          <w:rFonts w:ascii="Times New Roman" w:hAnsi="Times New Roman" w:cs="Times New Roman"/>
          <w:sz w:val="24"/>
          <w:szCs w:val="24"/>
        </w:rPr>
      </w:pPr>
    </w:p>
    <w:p w:rsidR="00F638C3" w:rsidRDefault="00F638C3" w:rsidP="00E5768D">
      <w:pPr>
        <w:shd w:val="clear" w:color="auto" w:fill="FFFFFF" w:themeFill="background1"/>
        <w:spacing w:after="0" w:line="240" w:lineRule="auto"/>
        <w:ind w:left="426"/>
        <w:rPr>
          <w:rFonts w:ascii="Times New Roman" w:hAnsi="Times New Roman" w:cs="Times New Roman"/>
          <w:sz w:val="24"/>
          <w:szCs w:val="24"/>
        </w:rPr>
      </w:pPr>
    </w:p>
    <w:p w:rsidR="00F638C3" w:rsidRDefault="00F638C3" w:rsidP="00E5768D">
      <w:pPr>
        <w:shd w:val="clear" w:color="auto" w:fill="FFFFFF" w:themeFill="background1"/>
        <w:spacing w:after="0" w:line="240" w:lineRule="auto"/>
        <w:ind w:left="426"/>
        <w:rPr>
          <w:rFonts w:ascii="Times New Roman" w:hAnsi="Times New Roman" w:cs="Times New Roman"/>
          <w:sz w:val="24"/>
          <w:szCs w:val="24"/>
        </w:rPr>
      </w:pPr>
    </w:p>
    <w:p w:rsidR="00FC5107" w:rsidRDefault="00FC5107" w:rsidP="00E5768D">
      <w:pPr>
        <w:shd w:val="clear" w:color="auto" w:fill="FFFFFF" w:themeFill="background1"/>
        <w:spacing w:after="0" w:line="240" w:lineRule="auto"/>
        <w:ind w:left="426"/>
        <w:rPr>
          <w:rFonts w:ascii="Times New Roman" w:hAnsi="Times New Roman" w:cs="Times New Roman"/>
          <w:sz w:val="24"/>
          <w:szCs w:val="24"/>
        </w:rPr>
      </w:pPr>
    </w:p>
    <w:p w:rsidR="00F638C3" w:rsidRDefault="00F638C3" w:rsidP="00E5768D">
      <w:pPr>
        <w:shd w:val="clear" w:color="auto" w:fill="FFFFFF" w:themeFill="background1"/>
        <w:spacing w:after="0" w:line="240" w:lineRule="auto"/>
        <w:ind w:left="426"/>
        <w:rPr>
          <w:rFonts w:ascii="Times New Roman" w:hAnsi="Times New Roman" w:cs="Times New Roman"/>
          <w:sz w:val="24"/>
          <w:szCs w:val="24"/>
        </w:rPr>
      </w:pPr>
    </w:p>
    <w:p w:rsidR="00F638C3" w:rsidRDefault="00F638C3" w:rsidP="00E5768D">
      <w:pPr>
        <w:shd w:val="clear" w:color="auto" w:fill="FFFFFF" w:themeFill="background1"/>
        <w:spacing w:after="0" w:line="240" w:lineRule="auto"/>
        <w:ind w:left="426"/>
        <w:rPr>
          <w:rFonts w:ascii="Times New Roman" w:hAnsi="Times New Roman" w:cs="Times New Roman"/>
          <w:sz w:val="24"/>
          <w:szCs w:val="24"/>
        </w:rPr>
      </w:pPr>
    </w:p>
    <w:p w:rsidR="007545E6" w:rsidRDefault="007545E6"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B02653" w:rsidRDefault="00B02653" w:rsidP="007545E6">
      <w:pPr>
        <w:pStyle w:val="ConsPlusNormal"/>
        <w:jc w:val="both"/>
        <w:rPr>
          <w:rFonts w:ascii="Times New Roman" w:hAnsi="Times New Roman"/>
          <w:szCs w:val="22"/>
        </w:rPr>
      </w:pPr>
    </w:p>
    <w:p w:rsidR="000D5EA0" w:rsidRDefault="000D5EA0" w:rsidP="007545E6">
      <w:pPr>
        <w:pStyle w:val="ConsPlusNormal"/>
        <w:jc w:val="both"/>
        <w:rPr>
          <w:rFonts w:ascii="Times New Roman" w:hAnsi="Times New Roman"/>
          <w:szCs w:val="22"/>
        </w:rPr>
      </w:pPr>
    </w:p>
    <w:p w:rsidR="000D5EA0" w:rsidRDefault="000D5EA0" w:rsidP="007545E6">
      <w:pPr>
        <w:pStyle w:val="ConsPlusNormal"/>
        <w:jc w:val="both"/>
        <w:rPr>
          <w:rFonts w:ascii="Times New Roman" w:hAnsi="Times New Roman"/>
          <w:szCs w:val="22"/>
        </w:rPr>
      </w:pPr>
    </w:p>
    <w:p w:rsidR="009C7B15" w:rsidRDefault="009C7B15" w:rsidP="007545E6">
      <w:pPr>
        <w:pStyle w:val="ConsPlusNormal"/>
        <w:jc w:val="both"/>
        <w:rPr>
          <w:rFonts w:ascii="Times New Roman" w:hAnsi="Times New Roman"/>
          <w:szCs w:val="22"/>
        </w:rPr>
      </w:pPr>
    </w:p>
    <w:p w:rsidR="0065382E" w:rsidRDefault="0065382E" w:rsidP="007545E6">
      <w:pPr>
        <w:pStyle w:val="ConsPlusNormal"/>
        <w:jc w:val="both"/>
        <w:rPr>
          <w:rFonts w:ascii="Times New Roman" w:hAnsi="Times New Roman"/>
          <w:szCs w:val="22"/>
        </w:rPr>
      </w:pPr>
    </w:p>
    <w:p w:rsidR="0065382E" w:rsidRDefault="0065382E"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917EC7" w:rsidRDefault="00917EC7" w:rsidP="007545E6">
      <w:pPr>
        <w:pStyle w:val="ConsPlusNormal"/>
        <w:jc w:val="both"/>
        <w:rPr>
          <w:rFonts w:ascii="Times New Roman" w:hAnsi="Times New Roman"/>
          <w:szCs w:val="22"/>
        </w:rPr>
      </w:pPr>
    </w:p>
    <w:p w:rsidR="0065382E" w:rsidRDefault="0065382E" w:rsidP="007545E6">
      <w:pPr>
        <w:pStyle w:val="ConsPlusNormal"/>
        <w:jc w:val="both"/>
        <w:rPr>
          <w:rFonts w:ascii="Times New Roman" w:hAnsi="Times New Roman"/>
          <w:szCs w:val="22"/>
        </w:rPr>
      </w:pPr>
    </w:p>
    <w:p w:rsidR="00EE005F" w:rsidRDefault="00EE005F" w:rsidP="007545E6">
      <w:pPr>
        <w:pStyle w:val="ConsPlusNormal"/>
        <w:jc w:val="both"/>
        <w:rPr>
          <w:rFonts w:ascii="Times New Roman" w:hAnsi="Times New Roman"/>
          <w:szCs w:val="22"/>
        </w:rPr>
      </w:pPr>
    </w:p>
    <w:p w:rsidR="00160314" w:rsidRDefault="00160314" w:rsidP="007545E6">
      <w:pPr>
        <w:pStyle w:val="ConsPlusNormal"/>
        <w:ind w:firstLine="426"/>
        <w:jc w:val="right"/>
        <w:outlineLvl w:val="1"/>
        <w:rPr>
          <w:rFonts w:ascii="Times New Roman" w:hAnsi="Times New Roman"/>
          <w:sz w:val="20"/>
          <w:szCs w:val="22"/>
        </w:rPr>
      </w:pPr>
    </w:p>
    <w:p w:rsidR="00160314" w:rsidRDefault="00160314" w:rsidP="007545E6">
      <w:pPr>
        <w:pStyle w:val="ConsPlusNormal"/>
        <w:ind w:firstLine="426"/>
        <w:jc w:val="right"/>
        <w:outlineLvl w:val="1"/>
        <w:rPr>
          <w:rFonts w:ascii="Times New Roman" w:hAnsi="Times New Roman"/>
          <w:sz w:val="20"/>
          <w:szCs w:val="22"/>
        </w:rPr>
      </w:pPr>
    </w:p>
    <w:p w:rsidR="00160314" w:rsidRDefault="00160314" w:rsidP="007545E6">
      <w:pPr>
        <w:pStyle w:val="ConsPlusNormal"/>
        <w:ind w:firstLine="426"/>
        <w:jc w:val="right"/>
        <w:outlineLvl w:val="1"/>
        <w:rPr>
          <w:rFonts w:ascii="Times New Roman" w:hAnsi="Times New Roman"/>
          <w:sz w:val="20"/>
          <w:szCs w:val="22"/>
        </w:rPr>
      </w:pPr>
    </w:p>
    <w:p w:rsidR="00160314" w:rsidRDefault="00160314" w:rsidP="007545E6">
      <w:pPr>
        <w:pStyle w:val="ConsPlusNormal"/>
        <w:ind w:firstLine="426"/>
        <w:jc w:val="right"/>
        <w:outlineLvl w:val="1"/>
        <w:rPr>
          <w:rFonts w:ascii="Times New Roman" w:hAnsi="Times New Roman"/>
          <w:sz w:val="20"/>
          <w:szCs w:val="22"/>
        </w:rPr>
      </w:pPr>
    </w:p>
    <w:p w:rsidR="007545E6" w:rsidRPr="00FE2E2A" w:rsidRDefault="007545E6" w:rsidP="007545E6">
      <w:pPr>
        <w:pStyle w:val="ConsPlusNormal"/>
        <w:ind w:firstLine="426"/>
        <w:jc w:val="right"/>
        <w:outlineLvl w:val="1"/>
        <w:rPr>
          <w:rFonts w:ascii="Times New Roman" w:hAnsi="Times New Roman"/>
          <w:sz w:val="20"/>
          <w:szCs w:val="22"/>
        </w:rPr>
      </w:pPr>
      <w:r w:rsidRPr="00FE2E2A">
        <w:rPr>
          <w:rFonts w:ascii="Times New Roman" w:hAnsi="Times New Roman"/>
          <w:sz w:val="20"/>
          <w:szCs w:val="22"/>
        </w:rPr>
        <w:lastRenderedPageBreak/>
        <w:t xml:space="preserve">Приложение </w:t>
      </w:r>
      <w:hyperlink w:anchor="P1936" w:history="1">
        <w:r w:rsidRPr="00FE2E2A">
          <w:rPr>
            <w:rFonts w:ascii="Times New Roman" w:hAnsi="Times New Roman"/>
            <w:sz w:val="20"/>
            <w:szCs w:val="22"/>
          </w:rPr>
          <w:t>№1</w:t>
        </w:r>
      </w:hyperlink>
    </w:p>
    <w:p w:rsidR="007545E6" w:rsidRPr="00FE2E2A" w:rsidRDefault="007545E6" w:rsidP="007545E6">
      <w:pPr>
        <w:pStyle w:val="ConsPlusNormal"/>
        <w:ind w:firstLine="426"/>
        <w:jc w:val="right"/>
        <w:rPr>
          <w:rFonts w:ascii="Times New Roman" w:hAnsi="Times New Roman"/>
          <w:sz w:val="20"/>
          <w:szCs w:val="22"/>
        </w:rPr>
      </w:pPr>
      <w:r w:rsidRPr="00FE2E2A">
        <w:rPr>
          <w:rFonts w:ascii="Times New Roman" w:hAnsi="Times New Roman"/>
          <w:sz w:val="20"/>
          <w:szCs w:val="22"/>
        </w:rPr>
        <w:t xml:space="preserve">к типовому контракту от </w:t>
      </w:r>
      <w:r w:rsidR="00EE005F">
        <w:rPr>
          <w:rFonts w:ascii="Times New Roman" w:hAnsi="Times New Roman"/>
          <w:sz w:val="20"/>
          <w:szCs w:val="22"/>
        </w:rPr>
        <w:t xml:space="preserve">«__» </w:t>
      </w:r>
      <w:r w:rsidRPr="00FE2E2A">
        <w:rPr>
          <w:rFonts w:ascii="Times New Roman" w:hAnsi="Times New Roman"/>
          <w:sz w:val="20"/>
          <w:szCs w:val="22"/>
        </w:rPr>
        <w:t>________ 20</w:t>
      </w:r>
      <w:r w:rsidR="00EE005F">
        <w:rPr>
          <w:rFonts w:ascii="Times New Roman" w:hAnsi="Times New Roman"/>
          <w:sz w:val="20"/>
          <w:szCs w:val="22"/>
        </w:rPr>
        <w:t>25</w:t>
      </w:r>
      <w:r w:rsidRPr="00FE2E2A">
        <w:rPr>
          <w:rFonts w:ascii="Times New Roman" w:hAnsi="Times New Roman"/>
          <w:sz w:val="20"/>
          <w:szCs w:val="22"/>
        </w:rPr>
        <w:t xml:space="preserve"> г. N ___</w:t>
      </w:r>
    </w:p>
    <w:p w:rsidR="007545E6" w:rsidRPr="00FE2E2A" w:rsidRDefault="007545E6" w:rsidP="007545E6">
      <w:pPr>
        <w:pStyle w:val="ConsPlusNormal"/>
        <w:ind w:firstLine="426"/>
        <w:jc w:val="center"/>
        <w:rPr>
          <w:rFonts w:ascii="Times New Roman" w:hAnsi="Times New Roman"/>
          <w:sz w:val="20"/>
          <w:szCs w:val="22"/>
        </w:rPr>
      </w:pPr>
    </w:p>
    <w:p w:rsidR="007545E6" w:rsidRPr="00FE2E2A" w:rsidRDefault="007545E6" w:rsidP="00960AB5">
      <w:pPr>
        <w:pStyle w:val="ConsPlusNormal"/>
        <w:jc w:val="center"/>
        <w:rPr>
          <w:rFonts w:ascii="Times New Roman" w:hAnsi="Times New Roman"/>
          <w:b/>
          <w:sz w:val="20"/>
          <w:szCs w:val="22"/>
        </w:rPr>
      </w:pPr>
      <w:bookmarkStart w:id="6" w:name="P1909"/>
      <w:bookmarkEnd w:id="6"/>
      <w:r w:rsidRPr="00FE2E2A">
        <w:rPr>
          <w:rFonts w:ascii="Times New Roman" w:hAnsi="Times New Roman"/>
          <w:b/>
          <w:sz w:val="20"/>
          <w:szCs w:val="22"/>
        </w:rPr>
        <w:t>Спецификация</w:t>
      </w:r>
    </w:p>
    <w:p w:rsidR="007545E6" w:rsidRPr="00BA0D64" w:rsidRDefault="007545E6" w:rsidP="00960AB5">
      <w:pPr>
        <w:spacing w:after="0" w:line="240" w:lineRule="auto"/>
        <w:jc w:val="center"/>
        <w:rPr>
          <w:rFonts w:ascii="Times New Roman" w:hAnsi="Times New Roman" w:cs="Times New Roman"/>
          <w:b/>
          <w:sz w:val="20"/>
          <w:szCs w:val="20"/>
        </w:rPr>
      </w:pPr>
      <w:r w:rsidRPr="00917EC7">
        <w:rPr>
          <w:rFonts w:ascii="Times New Roman" w:hAnsi="Times New Roman"/>
          <w:b/>
          <w:sz w:val="20"/>
          <w:szCs w:val="20"/>
        </w:rPr>
        <w:t xml:space="preserve">на поставку </w:t>
      </w:r>
      <w:r w:rsidR="00EE005F">
        <w:rPr>
          <w:rFonts w:ascii="Times New Roman" w:hAnsi="Times New Roman" w:cs="Times New Roman"/>
          <w:b/>
          <w:sz w:val="20"/>
          <w:szCs w:val="20"/>
        </w:rPr>
        <w:t>облучателя</w:t>
      </w:r>
    </w:p>
    <w:tbl>
      <w:tblPr>
        <w:tblpPr w:leftFromText="180" w:rightFromText="180" w:bottomFromText="200" w:vertAnchor="text" w:horzAnchor="margin" w:tblpX="-197" w:tblpY="115"/>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1701"/>
        <w:gridCol w:w="1559"/>
        <w:gridCol w:w="1134"/>
        <w:gridCol w:w="1701"/>
        <w:gridCol w:w="709"/>
        <w:gridCol w:w="851"/>
        <w:gridCol w:w="992"/>
        <w:gridCol w:w="1276"/>
      </w:tblGrid>
      <w:tr w:rsidR="00B82163" w:rsidRPr="007E3607" w:rsidTr="00CB1520">
        <w:trPr>
          <w:trHeight w:val="416"/>
        </w:trPr>
        <w:tc>
          <w:tcPr>
            <w:tcW w:w="425" w:type="dxa"/>
          </w:tcPr>
          <w:p w:rsidR="00B82163" w:rsidRDefault="00B82163" w:rsidP="00CB1520">
            <w:pPr>
              <w:spacing w:after="0" w:line="240" w:lineRule="auto"/>
              <w:ind w:left="-142"/>
              <w:jc w:val="center"/>
              <w:rPr>
                <w:rFonts w:ascii="Times New Roman" w:hAnsi="Times New Roman" w:cs="Times New Roman"/>
                <w:sz w:val="16"/>
              </w:rPr>
            </w:pPr>
            <w:r w:rsidRPr="00A21A42">
              <w:rPr>
                <w:rFonts w:ascii="Times New Roman" w:hAnsi="Times New Roman" w:cs="Times New Roman"/>
                <w:sz w:val="16"/>
              </w:rPr>
              <w:t xml:space="preserve">N </w:t>
            </w:r>
          </w:p>
          <w:p w:rsidR="00B82163" w:rsidRPr="007E3607" w:rsidRDefault="00B82163" w:rsidP="00CB1520">
            <w:pPr>
              <w:spacing w:after="0" w:line="240" w:lineRule="auto"/>
              <w:ind w:left="-142"/>
              <w:jc w:val="center"/>
              <w:rPr>
                <w:rFonts w:ascii="Times New Roman" w:hAnsi="Times New Roman" w:cs="Times New Roman"/>
                <w:sz w:val="20"/>
              </w:rPr>
            </w:pPr>
            <w:r w:rsidRPr="00A21A42">
              <w:rPr>
                <w:rFonts w:ascii="Times New Roman" w:hAnsi="Times New Roman" w:cs="Times New Roman"/>
                <w:sz w:val="16"/>
              </w:rPr>
              <w:t>п/п</w:t>
            </w:r>
          </w:p>
        </w:tc>
        <w:tc>
          <w:tcPr>
            <w:tcW w:w="1701"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 xml:space="preserve">Наименование Оборудования </w:t>
            </w:r>
          </w:p>
        </w:tc>
        <w:tc>
          <w:tcPr>
            <w:tcW w:w="1559"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Наименование Оборудования (в соответствии с регистрационным удостоверением)</w:t>
            </w:r>
          </w:p>
        </w:tc>
        <w:tc>
          <w:tcPr>
            <w:tcW w:w="1134"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Дата регистрации Оборудования и его регистрационный номер</w:t>
            </w:r>
          </w:p>
        </w:tc>
        <w:tc>
          <w:tcPr>
            <w:tcW w:w="1701"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Код позиции каталога товаров, работ, услуг для обеспечения государственных и муниципальных нужд (при наличии)</w:t>
            </w:r>
          </w:p>
        </w:tc>
        <w:tc>
          <w:tcPr>
            <w:tcW w:w="709"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Ед. измерения</w:t>
            </w:r>
          </w:p>
        </w:tc>
        <w:tc>
          <w:tcPr>
            <w:tcW w:w="851"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Кол</w:t>
            </w:r>
            <w:r>
              <w:rPr>
                <w:rFonts w:ascii="Times New Roman" w:hAnsi="Times New Roman" w:cs="Times New Roman"/>
                <w:sz w:val="16"/>
              </w:rPr>
              <w:t>-</w:t>
            </w:r>
            <w:r w:rsidRPr="00A21A42">
              <w:rPr>
                <w:rFonts w:ascii="Times New Roman" w:hAnsi="Times New Roman" w:cs="Times New Roman"/>
                <w:sz w:val="16"/>
              </w:rPr>
              <w:t>во, в ед.</w:t>
            </w:r>
          </w:p>
        </w:tc>
        <w:tc>
          <w:tcPr>
            <w:tcW w:w="992"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 xml:space="preserve">Цена за ед., включая Услуги, руб. </w:t>
            </w:r>
            <w:r w:rsidRPr="00E16822">
              <w:rPr>
                <w:rFonts w:ascii="Times New Roman" w:hAnsi="Times New Roman" w:cs="Times New Roman"/>
                <w:sz w:val="16"/>
                <w:highlight w:val="yellow"/>
              </w:rPr>
              <w:t>(включая НДС)</w:t>
            </w:r>
          </w:p>
        </w:tc>
        <w:tc>
          <w:tcPr>
            <w:tcW w:w="1276" w:type="dxa"/>
          </w:tcPr>
          <w:p w:rsidR="00B82163" w:rsidRPr="007E3607" w:rsidRDefault="00B82163" w:rsidP="00CB1520">
            <w:pPr>
              <w:spacing w:after="0" w:line="240" w:lineRule="auto"/>
              <w:jc w:val="center"/>
              <w:rPr>
                <w:rFonts w:ascii="Times New Roman" w:hAnsi="Times New Roman" w:cs="Times New Roman"/>
                <w:sz w:val="20"/>
              </w:rPr>
            </w:pPr>
            <w:r w:rsidRPr="00A21A42">
              <w:rPr>
                <w:rFonts w:ascii="Times New Roman" w:hAnsi="Times New Roman" w:cs="Times New Roman"/>
                <w:sz w:val="16"/>
              </w:rPr>
              <w:t xml:space="preserve">Общая стоимость, включая Услуги, руб. </w:t>
            </w:r>
            <w:r w:rsidRPr="00E16822">
              <w:rPr>
                <w:rFonts w:ascii="Times New Roman" w:hAnsi="Times New Roman" w:cs="Times New Roman"/>
                <w:sz w:val="16"/>
                <w:highlight w:val="yellow"/>
              </w:rPr>
              <w:t>(включая НДС)</w:t>
            </w:r>
          </w:p>
        </w:tc>
      </w:tr>
      <w:tr w:rsidR="00B82163" w:rsidRPr="007E3607" w:rsidTr="00CB1520">
        <w:trPr>
          <w:trHeight w:val="115"/>
        </w:trPr>
        <w:tc>
          <w:tcPr>
            <w:tcW w:w="425"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1</w:t>
            </w:r>
          </w:p>
        </w:tc>
        <w:tc>
          <w:tcPr>
            <w:tcW w:w="1701"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2</w:t>
            </w:r>
          </w:p>
        </w:tc>
        <w:tc>
          <w:tcPr>
            <w:tcW w:w="1559"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3</w:t>
            </w:r>
          </w:p>
        </w:tc>
        <w:tc>
          <w:tcPr>
            <w:tcW w:w="1134"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4</w:t>
            </w:r>
          </w:p>
        </w:tc>
        <w:tc>
          <w:tcPr>
            <w:tcW w:w="1701"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5</w:t>
            </w:r>
          </w:p>
        </w:tc>
        <w:tc>
          <w:tcPr>
            <w:tcW w:w="709"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6</w:t>
            </w:r>
          </w:p>
        </w:tc>
        <w:tc>
          <w:tcPr>
            <w:tcW w:w="851"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7</w:t>
            </w:r>
          </w:p>
        </w:tc>
        <w:tc>
          <w:tcPr>
            <w:tcW w:w="992"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8</w:t>
            </w:r>
          </w:p>
        </w:tc>
        <w:tc>
          <w:tcPr>
            <w:tcW w:w="1276" w:type="dxa"/>
          </w:tcPr>
          <w:p w:rsidR="00B82163" w:rsidRPr="00B82163" w:rsidRDefault="00B82163" w:rsidP="00CB1520">
            <w:pPr>
              <w:spacing w:after="0" w:line="240" w:lineRule="auto"/>
              <w:jc w:val="center"/>
              <w:rPr>
                <w:rFonts w:ascii="Times New Roman" w:hAnsi="Times New Roman" w:cs="Times New Roman"/>
                <w:sz w:val="16"/>
              </w:rPr>
            </w:pPr>
            <w:r w:rsidRPr="00B82163">
              <w:rPr>
                <w:rFonts w:ascii="Times New Roman" w:hAnsi="Times New Roman" w:cs="Times New Roman"/>
                <w:sz w:val="16"/>
              </w:rPr>
              <w:t>9</w:t>
            </w:r>
          </w:p>
        </w:tc>
      </w:tr>
      <w:tr w:rsidR="00B82163" w:rsidRPr="007E3607" w:rsidTr="00CB1520">
        <w:trPr>
          <w:trHeight w:val="112"/>
        </w:trPr>
        <w:tc>
          <w:tcPr>
            <w:tcW w:w="425" w:type="dxa"/>
          </w:tcPr>
          <w:p w:rsidR="00B82163" w:rsidRPr="007E3607" w:rsidRDefault="00B82163" w:rsidP="00CB1520">
            <w:pPr>
              <w:spacing w:after="0" w:line="240" w:lineRule="auto"/>
              <w:jc w:val="center"/>
              <w:rPr>
                <w:rFonts w:ascii="Times New Roman" w:hAnsi="Times New Roman" w:cs="Times New Roman"/>
                <w:sz w:val="20"/>
              </w:rPr>
            </w:pPr>
            <w:r>
              <w:rPr>
                <w:rFonts w:ascii="Times New Roman" w:hAnsi="Times New Roman" w:cs="Times New Roman"/>
                <w:sz w:val="20"/>
              </w:rPr>
              <w:t>1</w:t>
            </w:r>
          </w:p>
        </w:tc>
        <w:tc>
          <w:tcPr>
            <w:tcW w:w="1701" w:type="dxa"/>
          </w:tcPr>
          <w:p w:rsidR="00B82163" w:rsidRPr="007E3607" w:rsidRDefault="00B82163" w:rsidP="00CB1520">
            <w:pPr>
              <w:spacing w:after="0" w:line="240" w:lineRule="auto"/>
              <w:rPr>
                <w:rFonts w:ascii="Times New Roman" w:hAnsi="Times New Roman" w:cs="Times New Roman"/>
                <w:sz w:val="20"/>
              </w:rPr>
            </w:pPr>
          </w:p>
        </w:tc>
        <w:tc>
          <w:tcPr>
            <w:tcW w:w="1559" w:type="dxa"/>
          </w:tcPr>
          <w:p w:rsidR="00B82163" w:rsidRPr="007E3607" w:rsidRDefault="00B82163" w:rsidP="00CB1520">
            <w:pPr>
              <w:spacing w:after="0" w:line="240" w:lineRule="auto"/>
              <w:rPr>
                <w:rFonts w:ascii="Times New Roman" w:hAnsi="Times New Roman" w:cs="Times New Roman"/>
                <w:sz w:val="20"/>
              </w:rPr>
            </w:pPr>
          </w:p>
        </w:tc>
        <w:tc>
          <w:tcPr>
            <w:tcW w:w="1134" w:type="dxa"/>
          </w:tcPr>
          <w:p w:rsidR="00B82163" w:rsidRPr="007E3607" w:rsidRDefault="00B82163" w:rsidP="00CB1520">
            <w:pPr>
              <w:spacing w:after="0" w:line="240" w:lineRule="auto"/>
              <w:rPr>
                <w:rFonts w:ascii="Times New Roman" w:hAnsi="Times New Roman" w:cs="Times New Roman"/>
                <w:sz w:val="20"/>
              </w:rPr>
            </w:pPr>
          </w:p>
        </w:tc>
        <w:tc>
          <w:tcPr>
            <w:tcW w:w="1701" w:type="dxa"/>
          </w:tcPr>
          <w:p w:rsidR="00B82163" w:rsidRPr="007E3607" w:rsidRDefault="00B82163" w:rsidP="00CB1520">
            <w:pPr>
              <w:spacing w:after="0" w:line="240" w:lineRule="auto"/>
              <w:rPr>
                <w:rFonts w:ascii="Times New Roman" w:hAnsi="Times New Roman" w:cs="Times New Roman"/>
                <w:sz w:val="20"/>
              </w:rPr>
            </w:pPr>
          </w:p>
        </w:tc>
        <w:tc>
          <w:tcPr>
            <w:tcW w:w="709" w:type="dxa"/>
          </w:tcPr>
          <w:p w:rsidR="00B82163" w:rsidRPr="007E3607" w:rsidRDefault="00B82163" w:rsidP="00CB1520">
            <w:pPr>
              <w:spacing w:after="0" w:line="240" w:lineRule="auto"/>
              <w:rPr>
                <w:rFonts w:ascii="Times New Roman" w:hAnsi="Times New Roman" w:cs="Times New Roman"/>
                <w:sz w:val="20"/>
              </w:rPr>
            </w:pPr>
          </w:p>
        </w:tc>
        <w:tc>
          <w:tcPr>
            <w:tcW w:w="851" w:type="dxa"/>
          </w:tcPr>
          <w:p w:rsidR="00B82163" w:rsidRPr="007E3607" w:rsidRDefault="00B82163" w:rsidP="00CB1520">
            <w:pPr>
              <w:spacing w:after="0" w:line="240" w:lineRule="auto"/>
              <w:rPr>
                <w:rFonts w:ascii="Times New Roman" w:hAnsi="Times New Roman" w:cs="Times New Roman"/>
                <w:sz w:val="20"/>
              </w:rPr>
            </w:pPr>
          </w:p>
        </w:tc>
        <w:tc>
          <w:tcPr>
            <w:tcW w:w="992" w:type="dxa"/>
          </w:tcPr>
          <w:p w:rsidR="00B82163" w:rsidRPr="007E3607" w:rsidRDefault="00B82163" w:rsidP="00CB1520">
            <w:pPr>
              <w:spacing w:after="0" w:line="240" w:lineRule="auto"/>
              <w:rPr>
                <w:rFonts w:ascii="Times New Roman" w:hAnsi="Times New Roman" w:cs="Times New Roman"/>
                <w:sz w:val="20"/>
              </w:rPr>
            </w:pPr>
          </w:p>
        </w:tc>
        <w:tc>
          <w:tcPr>
            <w:tcW w:w="1276" w:type="dxa"/>
          </w:tcPr>
          <w:p w:rsidR="00B82163" w:rsidRPr="007E3607" w:rsidRDefault="00B82163" w:rsidP="00CB1520">
            <w:pPr>
              <w:spacing w:after="0" w:line="240" w:lineRule="auto"/>
              <w:rPr>
                <w:rFonts w:ascii="Times New Roman" w:hAnsi="Times New Roman" w:cs="Times New Roman"/>
                <w:sz w:val="20"/>
              </w:rPr>
            </w:pPr>
          </w:p>
        </w:tc>
      </w:tr>
      <w:tr w:rsidR="00B82163" w:rsidRPr="007E3607" w:rsidTr="00CB1520">
        <w:trPr>
          <w:trHeight w:val="80"/>
        </w:trPr>
        <w:tc>
          <w:tcPr>
            <w:tcW w:w="9072" w:type="dxa"/>
            <w:gridSpan w:val="8"/>
          </w:tcPr>
          <w:p w:rsidR="00B82163" w:rsidRPr="007E3607" w:rsidRDefault="00B82163" w:rsidP="00CB1520">
            <w:pPr>
              <w:spacing w:after="0" w:line="240" w:lineRule="auto"/>
              <w:jc w:val="right"/>
              <w:rPr>
                <w:rFonts w:ascii="Times New Roman" w:hAnsi="Times New Roman" w:cs="Times New Roman"/>
                <w:sz w:val="20"/>
              </w:rPr>
            </w:pPr>
            <w:r>
              <w:rPr>
                <w:rFonts w:ascii="Times New Roman" w:hAnsi="Times New Roman" w:cs="Times New Roman"/>
                <w:sz w:val="20"/>
              </w:rPr>
              <w:t>Итого:</w:t>
            </w:r>
          </w:p>
        </w:tc>
        <w:tc>
          <w:tcPr>
            <w:tcW w:w="1276" w:type="dxa"/>
          </w:tcPr>
          <w:p w:rsidR="00B82163" w:rsidRPr="007E3607" w:rsidRDefault="00B82163" w:rsidP="00CB1520">
            <w:pPr>
              <w:spacing w:after="0" w:line="240" w:lineRule="auto"/>
              <w:rPr>
                <w:rFonts w:ascii="Times New Roman" w:hAnsi="Times New Roman" w:cs="Times New Roman"/>
                <w:sz w:val="20"/>
              </w:rPr>
            </w:pPr>
          </w:p>
        </w:tc>
      </w:tr>
      <w:tr w:rsidR="008C73D8" w:rsidRPr="007E3607" w:rsidTr="00CB1520">
        <w:trPr>
          <w:trHeight w:val="80"/>
        </w:trPr>
        <w:tc>
          <w:tcPr>
            <w:tcW w:w="9072" w:type="dxa"/>
            <w:gridSpan w:val="8"/>
          </w:tcPr>
          <w:p w:rsidR="008C73D8" w:rsidRDefault="008C73D8" w:rsidP="00CB1520">
            <w:pPr>
              <w:spacing w:after="0" w:line="240" w:lineRule="auto"/>
              <w:jc w:val="right"/>
              <w:rPr>
                <w:rFonts w:ascii="Times New Roman" w:hAnsi="Times New Roman" w:cs="Times New Roman"/>
                <w:sz w:val="20"/>
              </w:rPr>
            </w:pPr>
            <w:r>
              <w:rPr>
                <w:rFonts w:ascii="Times New Roman" w:hAnsi="Times New Roman" w:cs="Times New Roman"/>
                <w:sz w:val="20"/>
              </w:rPr>
              <w:t>Итого НДС %</w:t>
            </w:r>
          </w:p>
        </w:tc>
        <w:tc>
          <w:tcPr>
            <w:tcW w:w="1276" w:type="dxa"/>
          </w:tcPr>
          <w:p w:rsidR="008C73D8" w:rsidRPr="007E3607" w:rsidRDefault="008C73D8" w:rsidP="00CB1520">
            <w:pPr>
              <w:spacing w:after="0" w:line="240" w:lineRule="auto"/>
              <w:rPr>
                <w:rFonts w:ascii="Times New Roman" w:hAnsi="Times New Roman" w:cs="Times New Roman"/>
                <w:sz w:val="20"/>
              </w:rPr>
            </w:pPr>
          </w:p>
        </w:tc>
      </w:tr>
    </w:tbl>
    <w:p w:rsidR="007545E6" w:rsidRPr="00FE2E2A" w:rsidRDefault="007545E6" w:rsidP="007545E6">
      <w:pPr>
        <w:pStyle w:val="ConsPlusNormal"/>
        <w:ind w:firstLine="426"/>
        <w:jc w:val="center"/>
        <w:rPr>
          <w:rFonts w:ascii="Times New Roman" w:hAnsi="Times New Roman"/>
          <w:b/>
          <w:sz w:val="20"/>
          <w:szCs w:val="22"/>
        </w:rPr>
      </w:pPr>
      <w:r w:rsidRPr="00FE2E2A">
        <w:rPr>
          <w:rFonts w:ascii="Times New Roman" w:hAnsi="Times New Roman"/>
          <w:b/>
          <w:sz w:val="20"/>
          <w:szCs w:val="22"/>
        </w:rPr>
        <w:t>Подписи Сторон:</w:t>
      </w:r>
    </w:p>
    <w:tbl>
      <w:tblPr>
        <w:tblW w:w="0" w:type="auto"/>
        <w:jc w:val="center"/>
        <w:tblLook w:val="04A0"/>
      </w:tblPr>
      <w:tblGrid>
        <w:gridCol w:w="5096"/>
        <w:gridCol w:w="4823"/>
      </w:tblGrid>
      <w:tr w:rsidR="007545E6" w:rsidRPr="00FE2E2A" w:rsidTr="00DA08C5">
        <w:trPr>
          <w:jc w:val="center"/>
        </w:trPr>
        <w:tc>
          <w:tcPr>
            <w:tcW w:w="5096" w:type="dxa"/>
          </w:tcPr>
          <w:p w:rsidR="007545E6" w:rsidRPr="00FE2E2A" w:rsidRDefault="007545E6" w:rsidP="0071185B">
            <w:pPr>
              <w:pStyle w:val="31"/>
              <w:widowControl w:val="0"/>
              <w:autoSpaceDE w:val="0"/>
              <w:spacing w:after="0"/>
              <w:ind w:left="0"/>
              <w:contextualSpacing/>
              <w:rPr>
                <w:rFonts w:eastAsia="Times New Roman" w:cs="Times New Roman"/>
                <w:b/>
                <w:sz w:val="20"/>
                <w:szCs w:val="20"/>
              </w:rPr>
            </w:pPr>
            <w:r w:rsidRPr="00FE2E2A">
              <w:rPr>
                <w:rFonts w:eastAsia="Times New Roman" w:cs="Times New Roman"/>
                <w:b/>
                <w:sz w:val="20"/>
                <w:szCs w:val="20"/>
              </w:rPr>
              <w:t>Заказчик:</w:t>
            </w:r>
          </w:p>
          <w:p w:rsidR="00917EC7" w:rsidRDefault="00917EC7" w:rsidP="0071185B">
            <w:pPr>
              <w:shd w:val="clear" w:color="auto" w:fill="FFFFFF"/>
              <w:spacing w:after="0" w:line="240" w:lineRule="auto"/>
              <w:contextualSpacing/>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ГБУЗ КК «Пенжинская РБ»</w:t>
            </w:r>
          </w:p>
          <w:p w:rsidR="00917EC7" w:rsidRDefault="00917EC7" w:rsidP="0071185B">
            <w:pPr>
              <w:shd w:val="clear" w:color="auto" w:fill="FFFFFF"/>
              <w:spacing w:after="0" w:line="240" w:lineRule="auto"/>
              <w:contextualSpacing/>
              <w:outlineLvl w:val="0"/>
              <w:rPr>
                <w:rFonts w:ascii="Times New Roman" w:eastAsia="Times New Roman" w:hAnsi="Times New Roman" w:cs="Times New Roman"/>
                <w:sz w:val="20"/>
                <w:szCs w:val="20"/>
              </w:rPr>
            </w:pPr>
          </w:p>
          <w:p w:rsidR="0071185B" w:rsidRPr="00917EC7" w:rsidRDefault="0071185B" w:rsidP="0071185B">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Главный врач</w:t>
            </w:r>
          </w:p>
          <w:p w:rsidR="0071185B" w:rsidRPr="00634F70" w:rsidRDefault="0071185B" w:rsidP="0071185B">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________________/</w:t>
            </w:r>
            <w:r w:rsidR="00917EC7" w:rsidRPr="00917EC7">
              <w:rPr>
                <w:rFonts w:ascii="Times New Roman" w:hAnsi="Times New Roman" w:cs="Times New Roman"/>
                <w:sz w:val="20"/>
                <w:szCs w:val="20"/>
              </w:rPr>
              <w:t>С.Н. Кучер</w:t>
            </w:r>
          </w:p>
          <w:p w:rsidR="007545E6" w:rsidRPr="00FE2E2A" w:rsidRDefault="007545E6" w:rsidP="0071185B">
            <w:pPr>
              <w:pStyle w:val="FR1"/>
              <w:suppressAutoHyphens/>
              <w:autoSpaceDE w:val="0"/>
              <w:jc w:val="left"/>
              <w:rPr>
                <w:sz w:val="20"/>
                <w:lang w:eastAsia="ar-SA"/>
              </w:rPr>
            </w:pPr>
            <w:r w:rsidRPr="00FE2E2A">
              <w:rPr>
                <w:bCs/>
                <w:sz w:val="16"/>
                <w:lang w:eastAsia="ar-SA"/>
              </w:rPr>
              <w:t>М.П.</w:t>
            </w:r>
          </w:p>
        </w:tc>
        <w:tc>
          <w:tcPr>
            <w:tcW w:w="4823" w:type="dxa"/>
          </w:tcPr>
          <w:p w:rsidR="007545E6" w:rsidRPr="00FE2E2A" w:rsidRDefault="007545E6" w:rsidP="00DA08C5">
            <w:pPr>
              <w:pStyle w:val="31"/>
              <w:widowControl w:val="0"/>
              <w:autoSpaceDE w:val="0"/>
              <w:spacing w:after="0"/>
              <w:ind w:left="0" w:firstLine="425"/>
              <w:contextualSpacing/>
              <w:rPr>
                <w:rFonts w:eastAsia="Times New Roman" w:cs="Times New Roman"/>
                <w:b/>
                <w:sz w:val="20"/>
                <w:szCs w:val="20"/>
              </w:rPr>
            </w:pPr>
            <w:r w:rsidRPr="00FE2E2A">
              <w:rPr>
                <w:rFonts w:eastAsia="Times New Roman" w:cs="Times New Roman"/>
                <w:b/>
                <w:sz w:val="20"/>
                <w:szCs w:val="20"/>
              </w:rPr>
              <w:t>Поставщик:</w:t>
            </w:r>
          </w:p>
          <w:p w:rsidR="007545E6" w:rsidRPr="00FE2E2A" w:rsidRDefault="007545E6" w:rsidP="00DA08C5">
            <w:pPr>
              <w:pStyle w:val="31"/>
              <w:widowControl w:val="0"/>
              <w:autoSpaceDE w:val="0"/>
              <w:spacing w:after="0"/>
              <w:ind w:left="0" w:firstLine="425"/>
              <w:contextualSpacing/>
              <w:jc w:val="both"/>
              <w:rPr>
                <w:rFonts w:eastAsia="Times New Roman" w:cs="Times New Roman"/>
                <w:b/>
                <w:sz w:val="20"/>
                <w:szCs w:val="20"/>
              </w:rPr>
            </w:pPr>
          </w:p>
          <w:p w:rsidR="007545E6" w:rsidRPr="00FE2E2A" w:rsidRDefault="007545E6" w:rsidP="00DA08C5">
            <w:pPr>
              <w:widowControl w:val="0"/>
              <w:shd w:val="clear" w:color="auto" w:fill="FFFFFF"/>
              <w:suppressAutoHyphens/>
              <w:autoSpaceDE w:val="0"/>
              <w:spacing w:after="0" w:line="240" w:lineRule="auto"/>
              <w:ind w:right="-1" w:firstLine="425"/>
              <w:contextualSpacing/>
              <w:jc w:val="both"/>
              <w:outlineLvl w:val="0"/>
              <w:rPr>
                <w:rFonts w:ascii="Times New Roman" w:eastAsia="Times New Roman" w:hAnsi="Times New Roman"/>
                <w:bCs/>
                <w:color w:val="000000"/>
                <w:sz w:val="20"/>
                <w:szCs w:val="20"/>
              </w:rPr>
            </w:pP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rPr>
              <w:t>/</w:t>
            </w:r>
          </w:p>
          <w:p w:rsidR="007545E6" w:rsidRPr="00FE2E2A" w:rsidRDefault="007545E6" w:rsidP="00DA08C5">
            <w:pPr>
              <w:pStyle w:val="31"/>
              <w:widowControl w:val="0"/>
              <w:autoSpaceDE w:val="0"/>
              <w:spacing w:after="0"/>
              <w:ind w:left="0" w:firstLine="425"/>
              <w:contextualSpacing/>
              <w:jc w:val="both"/>
              <w:rPr>
                <w:rFonts w:eastAsia="Times New Roman" w:cs="Times New Roman"/>
                <w:b/>
                <w:sz w:val="20"/>
                <w:szCs w:val="20"/>
              </w:rPr>
            </w:pPr>
            <w:r w:rsidRPr="00FE2E2A">
              <w:rPr>
                <w:rFonts w:eastAsia="Times New Roman" w:cs="Times New Roman"/>
                <w:bCs/>
                <w:szCs w:val="20"/>
              </w:rPr>
              <w:t>М.П.</w:t>
            </w:r>
          </w:p>
        </w:tc>
      </w:tr>
    </w:tbl>
    <w:p w:rsidR="00E20E3E" w:rsidRPr="00401DC5" w:rsidRDefault="00E20E3E" w:rsidP="007545E6">
      <w:pPr>
        <w:pStyle w:val="ConsPlusNormal"/>
        <w:jc w:val="both"/>
        <w:rPr>
          <w:rFonts w:ascii="Times New Roman" w:hAnsi="Times New Roman"/>
          <w:szCs w:val="22"/>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71185B" w:rsidRDefault="0071185B"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EE005F" w:rsidRDefault="00EE005F" w:rsidP="007545E6">
      <w:pPr>
        <w:pStyle w:val="ConsPlusNormal"/>
        <w:ind w:firstLine="426"/>
        <w:jc w:val="right"/>
        <w:outlineLvl w:val="1"/>
        <w:rPr>
          <w:rFonts w:ascii="Times New Roman" w:hAnsi="Times New Roman"/>
          <w:sz w:val="20"/>
        </w:rPr>
      </w:pPr>
    </w:p>
    <w:p w:rsidR="007545E6" w:rsidRPr="00FE2E2A" w:rsidRDefault="007545E6" w:rsidP="007545E6">
      <w:pPr>
        <w:pStyle w:val="ConsPlusNormal"/>
        <w:ind w:firstLine="426"/>
        <w:jc w:val="right"/>
        <w:outlineLvl w:val="1"/>
        <w:rPr>
          <w:rFonts w:ascii="Times New Roman" w:hAnsi="Times New Roman"/>
          <w:sz w:val="20"/>
        </w:rPr>
      </w:pPr>
      <w:r w:rsidRPr="00FE2E2A">
        <w:rPr>
          <w:rFonts w:ascii="Times New Roman" w:hAnsi="Times New Roman"/>
          <w:sz w:val="20"/>
        </w:rPr>
        <w:lastRenderedPageBreak/>
        <w:t xml:space="preserve">Приложение </w:t>
      </w:r>
      <w:hyperlink w:anchor="P1936" w:history="1">
        <w:r w:rsidRPr="00FE2E2A">
          <w:rPr>
            <w:rFonts w:ascii="Times New Roman" w:hAnsi="Times New Roman"/>
            <w:sz w:val="20"/>
          </w:rPr>
          <w:t>№</w:t>
        </w:r>
      </w:hyperlink>
      <w:r w:rsidRPr="00FE2E2A">
        <w:rPr>
          <w:rFonts w:ascii="Times New Roman" w:hAnsi="Times New Roman"/>
          <w:sz w:val="20"/>
        </w:rPr>
        <w:t>2</w:t>
      </w:r>
    </w:p>
    <w:p w:rsidR="007545E6" w:rsidRPr="00FE2E2A" w:rsidRDefault="007545E6" w:rsidP="007545E6">
      <w:pPr>
        <w:pStyle w:val="ConsPlusNormal"/>
        <w:ind w:firstLine="426"/>
        <w:jc w:val="right"/>
        <w:rPr>
          <w:rFonts w:ascii="Times New Roman" w:hAnsi="Times New Roman"/>
          <w:sz w:val="20"/>
        </w:rPr>
      </w:pPr>
      <w:r w:rsidRPr="00FE2E2A">
        <w:rPr>
          <w:rFonts w:ascii="Times New Roman" w:hAnsi="Times New Roman"/>
          <w:sz w:val="20"/>
        </w:rPr>
        <w:t xml:space="preserve">к типовому контракту от </w:t>
      </w:r>
      <w:r w:rsidR="00EE005F">
        <w:rPr>
          <w:rFonts w:ascii="Times New Roman" w:hAnsi="Times New Roman"/>
          <w:sz w:val="20"/>
        </w:rPr>
        <w:t xml:space="preserve">«__» ________ 2025 </w:t>
      </w:r>
      <w:r w:rsidRPr="00FE2E2A">
        <w:rPr>
          <w:rFonts w:ascii="Times New Roman" w:hAnsi="Times New Roman"/>
          <w:sz w:val="20"/>
        </w:rPr>
        <w:t>г. N ___</w:t>
      </w:r>
    </w:p>
    <w:p w:rsidR="007545E6" w:rsidRPr="00FE2E2A" w:rsidRDefault="007545E6" w:rsidP="00CB1520">
      <w:pPr>
        <w:pStyle w:val="ConsPlusNormal"/>
        <w:rPr>
          <w:rFonts w:ascii="Times New Roman" w:hAnsi="Times New Roman"/>
          <w:b/>
          <w:sz w:val="20"/>
        </w:rPr>
      </w:pPr>
      <w:bookmarkStart w:id="7" w:name="P1963"/>
      <w:bookmarkEnd w:id="7"/>
    </w:p>
    <w:p w:rsidR="007545E6" w:rsidRPr="00FE2E2A" w:rsidRDefault="007545E6" w:rsidP="00960AB5">
      <w:pPr>
        <w:pStyle w:val="ConsPlusNormal"/>
        <w:ind w:left="-142"/>
        <w:jc w:val="center"/>
        <w:rPr>
          <w:rFonts w:ascii="Times New Roman" w:hAnsi="Times New Roman"/>
          <w:b/>
          <w:sz w:val="20"/>
        </w:rPr>
      </w:pPr>
      <w:r w:rsidRPr="00FE2E2A">
        <w:rPr>
          <w:rFonts w:ascii="Times New Roman" w:hAnsi="Times New Roman"/>
          <w:b/>
          <w:sz w:val="20"/>
        </w:rPr>
        <w:t>Технические требования</w:t>
      </w:r>
    </w:p>
    <w:p w:rsidR="007545E6" w:rsidRPr="00C80169" w:rsidRDefault="000B550B" w:rsidP="00960AB5">
      <w:pPr>
        <w:spacing w:after="0" w:line="240" w:lineRule="auto"/>
        <w:ind w:left="-142"/>
        <w:jc w:val="center"/>
        <w:rPr>
          <w:rFonts w:ascii="Times New Roman" w:hAnsi="Times New Roman" w:cs="Times New Roman"/>
          <w:b/>
          <w:sz w:val="20"/>
          <w:szCs w:val="20"/>
        </w:rPr>
      </w:pPr>
      <w:r w:rsidRPr="008C73D8">
        <w:rPr>
          <w:rFonts w:ascii="Times New Roman" w:hAnsi="Times New Roman"/>
          <w:b/>
          <w:sz w:val="20"/>
          <w:szCs w:val="20"/>
        </w:rPr>
        <w:t xml:space="preserve">на поставку </w:t>
      </w:r>
      <w:r w:rsidR="00EE005F">
        <w:rPr>
          <w:rFonts w:ascii="Times New Roman" w:hAnsi="Times New Roman" w:cs="Times New Roman"/>
          <w:b/>
          <w:sz w:val="20"/>
          <w:szCs w:val="20"/>
        </w:rPr>
        <w:t>облучателя</w:t>
      </w:r>
    </w:p>
    <w:tbl>
      <w:tblPr>
        <w:tblpPr w:leftFromText="180" w:rightFromText="180" w:bottomFromText="200" w:vertAnchor="text" w:horzAnchor="margin" w:tblpX="-27" w:tblpY="11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93"/>
        <w:gridCol w:w="1809"/>
        <w:gridCol w:w="6237"/>
      </w:tblGrid>
      <w:tr w:rsidR="00B02653" w:rsidRPr="004B52EA" w:rsidTr="00CB1520">
        <w:trPr>
          <w:trHeight w:val="416"/>
        </w:trPr>
        <w:tc>
          <w:tcPr>
            <w:tcW w:w="534" w:type="dxa"/>
          </w:tcPr>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 xml:space="preserve">№ </w:t>
            </w:r>
            <w:proofErr w:type="gramStart"/>
            <w:r w:rsidRPr="006C1532">
              <w:rPr>
                <w:rFonts w:ascii="Times New Roman" w:hAnsi="Times New Roman" w:cs="Times New Roman"/>
                <w:b/>
                <w:sz w:val="16"/>
                <w:szCs w:val="20"/>
              </w:rPr>
              <w:t>п</w:t>
            </w:r>
            <w:proofErr w:type="gramEnd"/>
            <w:r w:rsidRPr="006C1532">
              <w:rPr>
                <w:rFonts w:ascii="Times New Roman" w:hAnsi="Times New Roman" w:cs="Times New Roman"/>
                <w:b/>
                <w:sz w:val="16"/>
                <w:szCs w:val="20"/>
              </w:rPr>
              <w:t>/п</w:t>
            </w:r>
          </w:p>
        </w:tc>
        <w:tc>
          <w:tcPr>
            <w:tcW w:w="1593" w:type="dxa"/>
          </w:tcPr>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Наименование</w:t>
            </w:r>
          </w:p>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оборудования</w:t>
            </w:r>
          </w:p>
        </w:tc>
        <w:tc>
          <w:tcPr>
            <w:tcW w:w="1809" w:type="dxa"/>
          </w:tcPr>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Наименование производителя,</w:t>
            </w:r>
          </w:p>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страна происхождения</w:t>
            </w:r>
          </w:p>
        </w:tc>
        <w:tc>
          <w:tcPr>
            <w:tcW w:w="6237" w:type="dxa"/>
          </w:tcPr>
          <w:p w:rsidR="00B02653" w:rsidRPr="006C1532" w:rsidRDefault="00B02653" w:rsidP="00CB1520">
            <w:pPr>
              <w:spacing w:after="0" w:line="240" w:lineRule="auto"/>
              <w:jc w:val="center"/>
              <w:rPr>
                <w:rFonts w:ascii="Times New Roman" w:hAnsi="Times New Roman" w:cs="Times New Roman"/>
                <w:b/>
                <w:sz w:val="16"/>
                <w:szCs w:val="20"/>
              </w:rPr>
            </w:pPr>
            <w:r w:rsidRPr="006C1532">
              <w:rPr>
                <w:rFonts w:ascii="Times New Roman" w:hAnsi="Times New Roman" w:cs="Times New Roman"/>
                <w:b/>
                <w:sz w:val="16"/>
                <w:szCs w:val="20"/>
              </w:rPr>
              <w:t>Технические характеристики</w:t>
            </w:r>
          </w:p>
        </w:tc>
      </w:tr>
      <w:tr w:rsidR="00B02653" w:rsidRPr="004B52EA" w:rsidTr="00CB1520">
        <w:trPr>
          <w:trHeight w:val="137"/>
        </w:trPr>
        <w:tc>
          <w:tcPr>
            <w:tcW w:w="534" w:type="dxa"/>
          </w:tcPr>
          <w:p w:rsidR="00B02653" w:rsidRPr="004B52EA" w:rsidRDefault="00B02653" w:rsidP="00CB1520">
            <w:pPr>
              <w:spacing w:after="0" w:line="240" w:lineRule="auto"/>
              <w:rPr>
                <w:rFonts w:ascii="Times New Roman" w:hAnsi="Times New Roman" w:cs="Times New Roman"/>
                <w:sz w:val="20"/>
                <w:szCs w:val="20"/>
              </w:rPr>
            </w:pPr>
            <w:r w:rsidRPr="004B52EA">
              <w:rPr>
                <w:rFonts w:ascii="Times New Roman" w:hAnsi="Times New Roman" w:cs="Times New Roman"/>
                <w:sz w:val="20"/>
                <w:szCs w:val="20"/>
              </w:rPr>
              <w:t>1</w:t>
            </w:r>
          </w:p>
        </w:tc>
        <w:tc>
          <w:tcPr>
            <w:tcW w:w="1593" w:type="dxa"/>
          </w:tcPr>
          <w:p w:rsidR="00B02653" w:rsidRPr="004B52EA" w:rsidRDefault="00B02653" w:rsidP="00CB1520">
            <w:pPr>
              <w:spacing w:after="0" w:line="240" w:lineRule="auto"/>
              <w:rPr>
                <w:rFonts w:ascii="Times New Roman" w:hAnsi="Times New Roman" w:cs="Times New Roman"/>
                <w:sz w:val="20"/>
                <w:szCs w:val="20"/>
              </w:rPr>
            </w:pPr>
          </w:p>
        </w:tc>
        <w:tc>
          <w:tcPr>
            <w:tcW w:w="1809" w:type="dxa"/>
          </w:tcPr>
          <w:p w:rsidR="00B02653" w:rsidRPr="004B52EA" w:rsidRDefault="00B02653" w:rsidP="00CB1520">
            <w:pPr>
              <w:spacing w:after="0" w:line="240" w:lineRule="auto"/>
              <w:rPr>
                <w:rFonts w:ascii="Times New Roman" w:hAnsi="Times New Roman" w:cs="Times New Roman"/>
                <w:sz w:val="20"/>
                <w:szCs w:val="20"/>
              </w:rPr>
            </w:pPr>
          </w:p>
        </w:tc>
        <w:tc>
          <w:tcPr>
            <w:tcW w:w="6237" w:type="dxa"/>
          </w:tcPr>
          <w:p w:rsidR="00B02653" w:rsidRPr="004B52EA" w:rsidRDefault="00B02653" w:rsidP="00CB1520">
            <w:pPr>
              <w:spacing w:after="0" w:line="240" w:lineRule="auto"/>
              <w:rPr>
                <w:rFonts w:ascii="Times New Roman" w:hAnsi="Times New Roman" w:cs="Times New Roman"/>
                <w:sz w:val="20"/>
                <w:szCs w:val="20"/>
              </w:rPr>
            </w:pPr>
          </w:p>
        </w:tc>
      </w:tr>
    </w:tbl>
    <w:p w:rsidR="007545E6" w:rsidRPr="00FE2E2A" w:rsidRDefault="007545E6" w:rsidP="007545E6">
      <w:pPr>
        <w:pStyle w:val="ConsPlusNormal"/>
        <w:ind w:firstLine="425"/>
        <w:jc w:val="center"/>
        <w:rPr>
          <w:rFonts w:ascii="Times New Roman" w:hAnsi="Times New Roman"/>
          <w:b/>
          <w:sz w:val="20"/>
        </w:rPr>
      </w:pPr>
      <w:r w:rsidRPr="00FE2E2A">
        <w:rPr>
          <w:rFonts w:ascii="Times New Roman" w:hAnsi="Times New Roman"/>
          <w:b/>
          <w:sz w:val="20"/>
        </w:rPr>
        <w:t>Подписи Сторон:</w:t>
      </w:r>
    </w:p>
    <w:tbl>
      <w:tblPr>
        <w:tblW w:w="0" w:type="auto"/>
        <w:jc w:val="center"/>
        <w:tblLook w:val="04A0"/>
      </w:tblPr>
      <w:tblGrid>
        <w:gridCol w:w="5096"/>
        <w:gridCol w:w="4823"/>
      </w:tblGrid>
      <w:tr w:rsidR="009B1FC2" w:rsidRPr="00FE2E2A" w:rsidTr="009B1FC2">
        <w:trPr>
          <w:jc w:val="center"/>
        </w:trPr>
        <w:tc>
          <w:tcPr>
            <w:tcW w:w="5096" w:type="dxa"/>
          </w:tcPr>
          <w:p w:rsidR="0071185B" w:rsidRPr="00FE2E2A" w:rsidRDefault="0071185B" w:rsidP="0071185B">
            <w:pPr>
              <w:pStyle w:val="31"/>
              <w:widowControl w:val="0"/>
              <w:autoSpaceDE w:val="0"/>
              <w:spacing w:after="0"/>
              <w:ind w:left="0"/>
              <w:contextualSpacing/>
              <w:rPr>
                <w:rFonts w:eastAsia="Times New Roman" w:cs="Times New Roman"/>
                <w:b/>
                <w:sz w:val="20"/>
                <w:szCs w:val="20"/>
              </w:rPr>
            </w:pPr>
            <w:r w:rsidRPr="00FE2E2A">
              <w:rPr>
                <w:rFonts w:eastAsia="Times New Roman" w:cs="Times New Roman"/>
                <w:b/>
                <w:sz w:val="20"/>
                <w:szCs w:val="20"/>
              </w:rPr>
              <w:t>Заказчик:</w:t>
            </w:r>
          </w:p>
          <w:p w:rsidR="008C73D8" w:rsidRDefault="008C73D8" w:rsidP="008C73D8">
            <w:pPr>
              <w:shd w:val="clear" w:color="auto" w:fill="FFFFFF"/>
              <w:spacing w:after="0" w:line="240" w:lineRule="auto"/>
              <w:contextualSpacing/>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ГБУЗ КК «Пенжинская РБ»</w:t>
            </w:r>
          </w:p>
          <w:p w:rsidR="008C73D8" w:rsidRDefault="008C73D8" w:rsidP="008C73D8">
            <w:pPr>
              <w:shd w:val="clear" w:color="auto" w:fill="FFFFFF"/>
              <w:spacing w:after="0" w:line="240" w:lineRule="auto"/>
              <w:contextualSpacing/>
              <w:outlineLvl w:val="0"/>
              <w:rPr>
                <w:rFonts w:ascii="Times New Roman" w:eastAsia="Times New Roman" w:hAnsi="Times New Roman" w:cs="Times New Roman"/>
                <w:sz w:val="20"/>
                <w:szCs w:val="20"/>
              </w:rPr>
            </w:pPr>
          </w:p>
          <w:p w:rsidR="008C73D8" w:rsidRPr="00917EC7" w:rsidRDefault="008C73D8" w:rsidP="008C73D8">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Главный врач</w:t>
            </w:r>
          </w:p>
          <w:p w:rsidR="008C73D8" w:rsidRPr="00634F70" w:rsidRDefault="008C73D8" w:rsidP="008C73D8">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________________/ С.Н. Кучер</w:t>
            </w:r>
          </w:p>
          <w:p w:rsidR="009B1FC2" w:rsidRPr="00FE2E2A" w:rsidRDefault="008C73D8" w:rsidP="008C73D8">
            <w:pPr>
              <w:pStyle w:val="FR1"/>
              <w:suppressAutoHyphens/>
              <w:autoSpaceDE w:val="0"/>
              <w:ind w:left="387"/>
              <w:jc w:val="left"/>
              <w:rPr>
                <w:sz w:val="20"/>
                <w:lang w:eastAsia="ar-SA"/>
              </w:rPr>
            </w:pPr>
            <w:r w:rsidRPr="00FE2E2A">
              <w:rPr>
                <w:bCs/>
                <w:sz w:val="16"/>
                <w:lang w:eastAsia="ar-SA"/>
              </w:rPr>
              <w:t>М.П.</w:t>
            </w:r>
            <w:r w:rsidR="0071185B" w:rsidRPr="00FE2E2A">
              <w:rPr>
                <w:bCs/>
                <w:sz w:val="16"/>
                <w:lang w:eastAsia="ar-SA"/>
              </w:rPr>
              <w:t>.</w:t>
            </w:r>
          </w:p>
        </w:tc>
        <w:tc>
          <w:tcPr>
            <w:tcW w:w="4823" w:type="dxa"/>
          </w:tcPr>
          <w:p w:rsidR="009B1FC2" w:rsidRPr="00FE2E2A" w:rsidRDefault="009B1FC2" w:rsidP="009B1FC2">
            <w:pPr>
              <w:pStyle w:val="31"/>
              <w:widowControl w:val="0"/>
              <w:autoSpaceDE w:val="0"/>
              <w:spacing w:after="0"/>
              <w:ind w:left="0" w:firstLine="425"/>
              <w:contextualSpacing/>
              <w:rPr>
                <w:rFonts w:eastAsia="Times New Roman" w:cs="Times New Roman"/>
                <w:b/>
                <w:sz w:val="20"/>
                <w:szCs w:val="20"/>
              </w:rPr>
            </w:pPr>
            <w:r w:rsidRPr="00FE2E2A">
              <w:rPr>
                <w:rFonts w:eastAsia="Times New Roman" w:cs="Times New Roman"/>
                <w:b/>
                <w:sz w:val="20"/>
                <w:szCs w:val="20"/>
              </w:rPr>
              <w:t>Поставщик:</w:t>
            </w:r>
          </w:p>
          <w:p w:rsidR="009B1FC2" w:rsidRPr="00FE2E2A" w:rsidRDefault="009B1FC2" w:rsidP="009B1FC2">
            <w:pPr>
              <w:pStyle w:val="31"/>
              <w:widowControl w:val="0"/>
              <w:autoSpaceDE w:val="0"/>
              <w:spacing w:after="0"/>
              <w:ind w:left="0" w:firstLine="425"/>
              <w:contextualSpacing/>
              <w:jc w:val="both"/>
              <w:rPr>
                <w:rFonts w:eastAsia="Times New Roman" w:cs="Times New Roman"/>
                <w:b/>
                <w:sz w:val="20"/>
                <w:szCs w:val="20"/>
              </w:rPr>
            </w:pPr>
          </w:p>
          <w:p w:rsidR="009B1FC2" w:rsidRPr="00FE2E2A" w:rsidRDefault="009B1FC2" w:rsidP="009B1FC2">
            <w:pPr>
              <w:widowControl w:val="0"/>
              <w:shd w:val="clear" w:color="auto" w:fill="FFFFFF"/>
              <w:suppressAutoHyphens/>
              <w:autoSpaceDE w:val="0"/>
              <w:spacing w:after="0" w:line="240" w:lineRule="auto"/>
              <w:ind w:right="-1" w:firstLine="425"/>
              <w:contextualSpacing/>
              <w:jc w:val="both"/>
              <w:outlineLvl w:val="0"/>
              <w:rPr>
                <w:rFonts w:ascii="Times New Roman" w:eastAsia="Times New Roman" w:hAnsi="Times New Roman"/>
                <w:bCs/>
                <w:color w:val="000000"/>
                <w:sz w:val="20"/>
                <w:szCs w:val="20"/>
              </w:rPr>
            </w:pP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rPr>
              <w:t>/</w:t>
            </w:r>
          </w:p>
          <w:p w:rsidR="009B1FC2" w:rsidRPr="00FE2E2A" w:rsidRDefault="009B1FC2" w:rsidP="009B1FC2">
            <w:pPr>
              <w:pStyle w:val="31"/>
              <w:widowControl w:val="0"/>
              <w:autoSpaceDE w:val="0"/>
              <w:spacing w:after="0"/>
              <w:ind w:left="0" w:firstLine="425"/>
              <w:contextualSpacing/>
              <w:jc w:val="both"/>
              <w:rPr>
                <w:rFonts w:eastAsia="Times New Roman" w:cs="Times New Roman"/>
                <w:b/>
                <w:sz w:val="20"/>
                <w:szCs w:val="20"/>
              </w:rPr>
            </w:pPr>
            <w:r w:rsidRPr="00FE2E2A">
              <w:rPr>
                <w:rFonts w:eastAsia="Times New Roman" w:cs="Times New Roman"/>
                <w:bCs/>
                <w:szCs w:val="20"/>
              </w:rPr>
              <w:t>М.П.</w:t>
            </w:r>
          </w:p>
        </w:tc>
      </w:tr>
    </w:tbl>
    <w:p w:rsidR="00E20E3E" w:rsidRDefault="00E20E3E" w:rsidP="007545E6">
      <w:pPr>
        <w:spacing w:line="240" w:lineRule="auto"/>
        <w:jc w:val="both"/>
        <w:rPr>
          <w:rFonts w:ascii="Times New Roman" w:hAnsi="Times New Roman"/>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71185B" w:rsidRDefault="0071185B"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EE005F" w:rsidRDefault="00EE005F" w:rsidP="00367A6B">
      <w:pPr>
        <w:pStyle w:val="ConsPlusNormal"/>
        <w:ind w:firstLine="426"/>
        <w:jc w:val="right"/>
        <w:outlineLvl w:val="1"/>
        <w:rPr>
          <w:rFonts w:ascii="Times New Roman" w:hAnsi="Times New Roman"/>
          <w:sz w:val="20"/>
        </w:rPr>
      </w:pPr>
    </w:p>
    <w:p w:rsidR="00367A6B" w:rsidRPr="00FE2E2A" w:rsidRDefault="00367A6B" w:rsidP="00367A6B">
      <w:pPr>
        <w:pStyle w:val="ConsPlusNormal"/>
        <w:ind w:firstLine="426"/>
        <w:jc w:val="right"/>
        <w:outlineLvl w:val="1"/>
        <w:rPr>
          <w:rFonts w:ascii="Times New Roman" w:hAnsi="Times New Roman"/>
          <w:sz w:val="20"/>
        </w:rPr>
      </w:pPr>
      <w:r w:rsidRPr="00FE2E2A">
        <w:rPr>
          <w:rFonts w:ascii="Times New Roman" w:hAnsi="Times New Roman"/>
          <w:sz w:val="20"/>
        </w:rPr>
        <w:lastRenderedPageBreak/>
        <w:t xml:space="preserve">Приложение </w:t>
      </w:r>
      <w:hyperlink w:anchor="P1936" w:history="1">
        <w:r w:rsidRPr="00FE2E2A">
          <w:rPr>
            <w:rFonts w:ascii="Times New Roman" w:hAnsi="Times New Roman"/>
            <w:sz w:val="20"/>
          </w:rPr>
          <w:t>№</w:t>
        </w:r>
      </w:hyperlink>
      <w:r w:rsidRPr="00367A6B">
        <w:rPr>
          <w:rFonts w:ascii="Times New Roman" w:hAnsi="Times New Roman"/>
        </w:rPr>
        <w:t>3</w:t>
      </w:r>
    </w:p>
    <w:p w:rsidR="00367A6B" w:rsidRPr="00FE2E2A" w:rsidRDefault="00367A6B" w:rsidP="00367A6B">
      <w:pPr>
        <w:pStyle w:val="ConsPlusNormal"/>
        <w:ind w:firstLine="426"/>
        <w:jc w:val="right"/>
        <w:rPr>
          <w:rFonts w:ascii="Times New Roman" w:hAnsi="Times New Roman"/>
          <w:sz w:val="20"/>
        </w:rPr>
      </w:pPr>
      <w:r w:rsidRPr="00FE2E2A">
        <w:rPr>
          <w:rFonts w:ascii="Times New Roman" w:hAnsi="Times New Roman"/>
          <w:sz w:val="20"/>
        </w:rPr>
        <w:t xml:space="preserve">к типовому контракту от </w:t>
      </w:r>
      <w:r w:rsidR="00EE005F">
        <w:rPr>
          <w:rFonts w:ascii="Times New Roman" w:hAnsi="Times New Roman"/>
          <w:sz w:val="20"/>
        </w:rPr>
        <w:t xml:space="preserve">«__» </w:t>
      </w:r>
      <w:r w:rsidRPr="00FE2E2A">
        <w:rPr>
          <w:rFonts w:ascii="Times New Roman" w:hAnsi="Times New Roman"/>
          <w:sz w:val="20"/>
        </w:rPr>
        <w:t>________ 20</w:t>
      </w:r>
      <w:r w:rsidR="00EE005F">
        <w:rPr>
          <w:rFonts w:ascii="Times New Roman" w:hAnsi="Times New Roman"/>
          <w:sz w:val="20"/>
        </w:rPr>
        <w:t>25</w:t>
      </w:r>
      <w:r w:rsidRPr="00FE2E2A">
        <w:rPr>
          <w:rFonts w:ascii="Times New Roman" w:hAnsi="Times New Roman"/>
          <w:sz w:val="20"/>
        </w:rPr>
        <w:t xml:space="preserve"> г. N ___</w:t>
      </w:r>
    </w:p>
    <w:p w:rsidR="007545E6" w:rsidRPr="00FE2E2A" w:rsidRDefault="007545E6" w:rsidP="00960AB5">
      <w:pPr>
        <w:shd w:val="clear" w:color="auto" w:fill="FFFFFF"/>
        <w:spacing w:after="0" w:line="240" w:lineRule="auto"/>
        <w:rPr>
          <w:rFonts w:ascii="Times New Roman" w:hAnsi="Times New Roman"/>
          <w:sz w:val="20"/>
          <w:szCs w:val="20"/>
        </w:rPr>
      </w:pPr>
    </w:p>
    <w:tbl>
      <w:tblPr>
        <w:tblW w:w="9072" w:type="dxa"/>
        <w:tblInd w:w="817" w:type="dxa"/>
        <w:tblLayout w:type="fixed"/>
        <w:tblLook w:val="0000"/>
      </w:tblPr>
      <w:tblGrid>
        <w:gridCol w:w="4824"/>
        <w:gridCol w:w="4248"/>
      </w:tblGrid>
      <w:tr w:rsidR="007545E6" w:rsidRPr="00FE2E2A" w:rsidTr="00DA08C5">
        <w:tc>
          <w:tcPr>
            <w:tcW w:w="4824" w:type="dxa"/>
          </w:tcPr>
          <w:p w:rsidR="007545E6" w:rsidRPr="00FE2E2A" w:rsidRDefault="007545E6" w:rsidP="008E60BD">
            <w:pPr>
              <w:rPr>
                <w:rFonts w:ascii="Times New Roman" w:hAnsi="Times New Roman"/>
                <w:sz w:val="20"/>
                <w:szCs w:val="20"/>
              </w:rPr>
            </w:pPr>
          </w:p>
        </w:tc>
        <w:tc>
          <w:tcPr>
            <w:tcW w:w="4248" w:type="dxa"/>
          </w:tcPr>
          <w:p w:rsidR="007545E6" w:rsidRPr="00FE2E2A" w:rsidRDefault="007545E6" w:rsidP="00DA08C5">
            <w:pPr>
              <w:shd w:val="clear" w:color="auto" w:fill="FFFFFF"/>
              <w:spacing w:after="0" w:line="240" w:lineRule="auto"/>
              <w:rPr>
                <w:rFonts w:ascii="Times New Roman" w:hAnsi="Times New Roman"/>
                <w:sz w:val="20"/>
                <w:szCs w:val="20"/>
              </w:rPr>
            </w:pPr>
          </w:p>
        </w:tc>
      </w:tr>
    </w:tbl>
    <w:p w:rsidR="008E60BD" w:rsidRPr="000B550B" w:rsidRDefault="008E60BD" w:rsidP="008E60BD">
      <w:pPr>
        <w:shd w:val="clear" w:color="auto" w:fill="FFFFFF" w:themeFill="background1"/>
        <w:spacing w:after="0" w:line="240" w:lineRule="auto"/>
        <w:ind w:left="-709"/>
        <w:jc w:val="center"/>
        <w:rPr>
          <w:rFonts w:ascii="Times New Roman" w:hAnsi="Times New Roman" w:cs="Times New Roman"/>
          <w:sz w:val="16"/>
          <w:szCs w:val="20"/>
        </w:rPr>
      </w:pPr>
      <w:r w:rsidRPr="000B550B">
        <w:rPr>
          <w:rFonts w:ascii="Times New Roman" w:hAnsi="Times New Roman" w:cs="Times New Roman"/>
          <w:sz w:val="16"/>
          <w:szCs w:val="20"/>
        </w:rPr>
        <w:t>ОТГРУЗОЧНАЯ РАЗНАРЯДКА (ПЛАН РАСПРЕДЕЛЕНИЯ)</w:t>
      </w:r>
    </w:p>
    <w:p w:rsidR="008E60BD" w:rsidRPr="004B52EA" w:rsidRDefault="008E60BD" w:rsidP="008E60BD">
      <w:pPr>
        <w:shd w:val="clear" w:color="auto" w:fill="FFFFFF" w:themeFill="background1"/>
        <w:spacing w:after="0" w:line="240" w:lineRule="auto"/>
        <w:ind w:left="-709"/>
        <w:rPr>
          <w:rFonts w:ascii="Times New Roman" w:hAnsi="Times New Roman" w:cs="Times New Roman"/>
          <w:sz w:val="20"/>
          <w:szCs w:val="20"/>
        </w:rPr>
      </w:pPr>
    </w:p>
    <w:tbl>
      <w:tblPr>
        <w:tblW w:w="1049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9"/>
        <w:gridCol w:w="2410"/>
        <w:gridCol w:w="3544"/>
        <w:gridCol w:w="1700"/>
      </w:tblGrid>
      <w:tr w:rsidR="008E60BD" w:rsidRPr="00EE005F" w:rsidTr="00EE005F">
        <w:tc>
          <w:tcPr>
            <w:tcW w:w="567" w:type="dxa"/>
          </w:tcPr>
          <w:p w:rsidR="008E60BD" w:rsidRPr="00EE005F" w:rsidRDefault="008E60BD" w:rsidP="00F2675E">
            <w:pPr>
              <w:pStyle w:val="ConsPlusNormal"/>
              <w:jc w:val="center"/>
              <w:rPr>
                <w:rFonts w:ascii="Times New Roman" w:hAnsi="Times New Roman"/>
                <w:sz w:val="16"/>
                <w:szCs w:val="16"/>
              </w:rPr>
            </w:pPr>
            <w:r w:rsidRPr="00EE005F">
              <w:rPr>
                <w:rFonts w:ascii="Times New Roman" w:hAnsi="Times New Roman"/>
                <w:sz w:val="16"/>
                <w:szCs w:val="16"/>
              </w:rPr>
              <w:t xml:space="preserve">№ </w:t>
            </w:r>
            <w:proofErr w:type="gramStart"/>
            <w:r w:rsidRPr="00EE005F">
              <w:rPr>
                <w:rFonts w:ascii="Times New Roman" w:hAnsi="Times New Roman"/>
                <w:sz w:val="16"/>
                <w:szCs w:val="16"/>
              </w:rPr>
              <w:t>п</w:t>
            </w:r>
            <w:proofErr w:type="gramEnd"/>
            <w:r w:rsidRPr="00EE005F">
              <w:rPr>
                <w:rFonts w:ascii="Times New Roman" w:hAnsi="Times New Roman"/>
                <w:sz w:val="16"/>
                <w:szCs w:val="16"/>
              </w:rPr>
              <w:t>/п</w:t>
            </w:r>
          </w:p>
        </w:tc>
        <w:tc>
          <w:tcPr>
            <w:tcW w:w="2269" w:type="dxa"/>
          </w:tcPr>
          <w:p w:rsidR="008E60BD" w:rsidRPr="00EE005F" w:rsidRDefault="008E60BD" w:rsidP="00F2675E">
            <w:pPr>
              <w:pStyle w:val="ConsPlusNormal"/>
              <w:jc w:val="center"/>
              <w:rPr>
                <w:rFonts w:ascii="Times New Roman" w:hAnsi="Times New Roman"/>
                <w:sz w:val="16"/>
                <w:szCs w:val="16"/>
              </w:rPr>
            </w:pPr>
            <w:r w:rsidRPr="00EE005F">
              <w:rPr>
                <w:rFonts w:ascii="Times New Roman" w:hAnsi="Times New Roman"/>
                <w:sz w:val="16"/>
                <w:szCs w:val="16"/>
              </w:rPr>
              <w:t>Наименование Оборудования</w:t>
            </w:r>
          </w:p>
        </w:tc>
        <w:tc>
          <w:tcPr>
            <w:tcW w:w="2410" w:type="dxa"/>
          </w:tcPr>
          <w:p w:rsidR="008E60BD" w:rsidRPr="00EE005F" w:rsidRDefault="008E60BD" w:rsidP="00F2675E">
            <w:pPr>
              <w:pStyle w:val="ConsPlusNormal"/>
              <w:jc w:val="center"/>
              <w:rPr>
                <w:rFonts w:ascii="Times New Roman" w:hAnsi="Times New Roman"/>
                <w:sz w:val="16"/>
                <w:szCs w:val="16"/>
              </w:rPr>
            </w:pPr>
            <w:r w:rsidRPr="00EE005F">
              <w:rPr>
                <w:rFonts w:ascii="Times New Roman" w:hAnsi="Times New Roman"/>
                <w:sz w:val="16"/>
                <w:szCs w:val="16"/>
              </w:rPr>
              <w:t>Получатель</w:t>
            </w:r>
          </w:p>
        </w:tc>
        <w:tc>
          <w:tcPr>
            <w:tcW w:w="3544" w:type="dxa"/>
          </w:tcPr>
          <w:p w:rsidR="008E60BD" w:rsidRPr="00EE005F" w:rsidRDefault="008E60BD" w:rsidP="00F2675E">
            <w:pPr>
              <w:pStyle w:val="ConsPlusNormal"/>
              <w:jc w:val="center"/>
              <w:rPr>
                <w:rFonts w:ascii="Times New Roman" w:hAnsi="Times New Roman"/>
                <w:sz w:val="16"/>
                <w:szCs w:val="16"/>
              </w:rPr>
            </w:pPr>
            <w:r w:rsidRPr="00EE005F">
              <w:rPr>
                <w:rFonts w:ascii="Times New Roman" w:hAnsi="Times New Roman"/>
                <w:sz w:val="16"/>
                <w:szCs w:val="16"/>
              </w:rPr>
              <w:t>Адрес поставки</w:t>
            </w:r>
          </w:p>
        </w:tc>
        <w:tc>
          <w:tcPr>
            <w:tcW w:w="1700" w:type="dxa"/>
          </w:tcPr>
          <w:p w:rsidR="008E60BD" w:rsidRPr="00EE005F" w:rsidRDefault="008E60BD" w:rsidP="00F2675E">
            <w:pPr>
              <w:pStyle w:val="ConsPlusNormal"/>
              <w:jc w:val="center"/>
              <w:rPr>
                <w:rFonts w:ascii="Times New Roman" w:hAnsi="Times New Roman"/>
                <w:sz w:val="16"/>
                <w:szCs w:val="16"/>
              </w:rPr>
            </w:pPr>
            <w:r w:rsidRPr="00EE005F">
              <w:rPr>
                <w:rFonts w:ascii="Times New Roman" w:hAnsi="Times New Roman"/>
                <w:sz w:val="16"/>
                <w:szCs w:val="16"/>
              </w:rPr>
              <w:t>Кол-во, шт.</w:t>
            </w:r>
          </w:p>
        </w:tc>
      </w:tr>
      <w:tr w:rsidR="008E60BD" w:rsidRPr="00EE005F" w:rsidTr="00EE005F">
        <w:tc>
          <w:tcPr>
            <w:tcW w:w="567" w:type="dxa"/>
          </w:tcPr>
          <w:p w:rsidR="008E60BD" w:rsidRPr="00EE005F" w:rsidRDefault="008E60BD" w:rsidP="00F2675E">
            <w:pPr>
              <w:pStyle w:val="ConsPlusNormal"/>
              <w:rPr>
                <w:rFonts w:ascii="Times New Roman" w:hAnsi="Times New Roman"/>
                <w:sz w:val="16"/>
                <w:szCs w:val="16"/>
              </w:rPr>
            </w:pPr>
          </w:p>
        </w:tc>
        <w:tc>
          <w:tcPr>
            <w:tcW w:w="2269" w:type="dxa"/>
          </w:tcPr>
          <w:p w:rsidR="008E60BD" w:rsidRPr="00EE005F" w:rsidRDefault="008E60BD" w:rsidP="00F2675E">
            <w:pPr>
              <w:pStyle w:val="ConsPlusNormal"/>
              <w:rPr>
                <w:rFonts w:ascii="Times New Roman" w:hAnsi="Times New Roman"/>
                <w:sz w:val="16"/>
                <w:szCs w:val="16"/>
              </w:rPr>
            </w:pPr>
          </w:p>
        </w:tc>
        <w:tc>
          <w:tcPr>
            <w:tcW w:w="2410" w:type="dxa"/>
          </w:tcPr>
          <w:p w:rsidR="00EE005F" w:rsidRPr="00EE005F" w:rsidRDefault="00EE005F" w:rsidP="00EE005F">
            <w:pPr>
              <w:spacing w:after="0" w:line="240" w:lineRule="auto"/>
              <w:ind w:left="80" w:right="80"/>
              <w:jc w:val="both"/>
              <w:rPr>
                <w:rFonts w:ascii="Times New Roman" w:hAnsi="Times New Roman" w:cs="Times New Roman"/>
                <w:sz w:val="16"/>
                <w:szCs w:val="16"/>
              </w:rPr>
            </w:pPr>
            <w:r w:rsidRPr="00EE005F">
              <w:rPr>
                <w:rFonts w:ascii="Times New Roman" w:hAnsi="Times New Roman" w:cs="Times New Roman"/>
                <w:sz w:val="16"/>
                <w:szCs w:val="16"/>
              </w:rPr>
              <w:t>Государственное бюджетное учреждение здравоохранения Камчатского края «</w:t>
            </w:r>
            <w:proofErr w:type="spellStart"/>
            <w:r w:rsidRPr="00EE005F">
              <w:rPr>
                <w:rFonts w:ascii="Times New Roman" w:hAnsi="Times New Roman" w:cs="Times New Roman"/>
                <w:sz w:val="16"/>
                <w:szCs w:val="16"/>
              </w:rPr>
              <w:t>Пенжинская</w:t>
            </w:r>
            <w:proofErr w:type="spellEnd"/>
            <w:r w:rsidRPr="00EE005F">
              <w:rPr>
                <w:rFonts w:ascii="Times New Roman" w:hAnsi="Times New Roman" w:cs="Times New Roman"/>
                <w:sz w:val="16"/>
                <w:szCs w:val="16"/>
              </w:rPr>
              <w:t xml:space="preserve"> районная больница».</w:t>
            </w:r>
          </w:p>
          <w:p w:rsidR="008E60BD" w:rsidRPr="00EE005F" w:rsidRDefault="008E60BD" w:rsidP="009B1FC2">
            <w:pPr>
              <w:shd w:val="clear" w:color="auto" w:fill="FFFFFF"/>
              <w:spacing w:after="0" w:line="240" w:lineRule="auto"/>
              <w:contextualSpacing/>
              <w:outlineLvl w:val="0"/>
              <w:rPr>
                <w:rFonts w:ascii="Times New Roman" w:hAnsi="Times New Roman" w:cs="Times New Roman"/>
                <w:sz w:val="16"/>
                <w:szCs w:val="16"/>
              </w:rPr>
            </w:pPr>
          </w:p>
        </w:tc>
        <w:tc>
          <w:tcPr>
            <w:tcW w:w="3544" w:type="dxa"/>
          </w:tcPr>
          <w:p w:rsidR="008E60BD" w:rsidRPr="00EE005F" w:rsidRDefault="00EE005F" w:rsidP="008E60BD">
            <w:pPr>
              <w:pStyle w:val="ConsPlusNormal"/>
              <w:jc w:val="center"/>
              <w:rPr>
                <w:rFonts w:ascii="Times New Roman" w:hAnsi="Times New Roman"/>
                <w:sz w:val="16"/>
                <w:szCs w:val="16"/>
              </w:rPr>
            </w:pPr>
            <w:r w:rsidRPr="00EE005F">
              <w:rPr>
                <w:rFonts w:ascii="Times New Roman" w:hAnsi="Times New Roman"/>
                <w:sz w:val="16"/>
                <w:szCs w:val="16"/>
              </w:rPr>
              <w:t xml:space="preserve">688850, Камчатский край, </w:t>
            </w:r>
            <w:proofErr w:type="spellStart"/>
            <w:r w:rsidRPr="00EE005F">
              <w:rPr>
                <w:rFonts w:ascii="Times New Roman" w:hAnsi="Times New Roman"/>
                <w:sz w:val="16"/>
                <w:szCs w:val="16"/>
              </w:rPr>
              <w:t>Пенжинский</w:t>
            </w:r>
            <w:proofErr w:type="spellEnd"/>
            <w:r w:rsidRPr="00EE005F">
              <w:rPr>
                <w:rFonts w:ascii="Times New Roman" w:hAnsi="Times New Roman"/>
                <w:sz w:val="16"/>
                <w:szCs w:val="16"/>
              </w:rPr>
              <w:t xml:space="preserve"> район, с. Каменское, ул. </w:t>
            </w:r>
            <w:proofErr w:type="gramStart"/>
            <w:r w:rsidRPr="00EE005F">
              <w:rPr>
                <w:rFonts w:ascii="Times New Roman" w:hAnsi="Times New Roman"/>
                <w:sz w:val="16"/>
                <w:szCs w:val="16"/>
              </w:rPr>
              <w:t>Нагорная</w:t>
            </w:r>
            <w:proofErr w:type="gramEnd"/>
            <w:r w:rsidRPr="00EE005F">
              <w:rPr>
                <w:rFonts w:ascii="Times New Roman" w:hAnsi="Times New Roman"/>
                <w:sz w:val="16"/>
                <w:szCs w:val="16"/>
              </w:rPr>
              <w:t>, д.1</w:t>
            </w:r>
            <w:r w:rsidR="008C73D8" w:rsidRPr="00EE005F">
              <w:rPr>
                <w:rFonts w:ascii="Times New Roman" w:hAnsi="Times New Roman"/>
                <w:sz w:val="16"/>
                <w:szCs w:val="16"/>
              </w:rPr>
              <w:t>, с понедельника по пятницу с 9-00 до 16-00, в соответствующее помещение, определяемое Заказчиком, включая подъем товара на требуемый этаж</w:t>
            </w:r>
          </w:p>
        </w:tc>
        <w:tc>
          <w:tcPr>
            <w:tcW w:w="1700" w:type="dxa"/>
          </w:tcPr>
          <w:p w:rsidR="008E60BD" w:rsidRPr="00EE005F" w:rsidRDefault="008E60BD" w:rsidP="00F2675E">
            <w:pPr>
              <w:pStyle w:val="ConsPlusNormal"/>
              <w:jc w:val="center"/>
              <w:rPr>
                <w:rFonts w:ascii="Times New Roman" w:hAnsi="Times New Roman"/>
                <w:sz w:val="16"/>
                <w:szCs w:val="16"/>
              </w:rPr>
            </w:pPr>
          </w:p>
        </w:tc>
      </w:tr>
    </w:tbl>
    <w:p w:rsidR="008E60BD" w:rsidRDefault="008E60BD" w:rsidP="00960AB5">
      <w:pPr>
        <w:shd w:val="clear" w:color="auto" w:fill="FFFFFF" w:themeFill="background1"/>
        <w:spacing w:after="0" w:line="240" w:lineRule="auto"/>
        <w:rPr>
          <w:rFonts w:ascii="Times New Roman" w:hAnsi="Times New Roman" w:cs="Times New Roman"/>
          <w:sz w:val="24"/>
          <w:szCs w:val="24"/>
        </w:rPr>
      </w:pPr>
    </w:p>
    <w:tbl>
      <w:tblPr>
        <w:tblW w:w="0" w:type="auto"/>
        <w:jc w:val="center"/>
        <w:tblLook w:val="04A0"/>
      </w:tblPr>
      <w:tblGrid>
        <w:gridCol w:w="5096"/>
        <w:gridCol w:w="4823"/>
      </w:tblGrid>
      <w:tr w:rsidR="009B1FC2" w:rsidRPr="00FE2E2A" w:rsidTr="009B1FC2">
        <w:trPr>
          <w:jc w:val="center"/>
        </w:trPr>
        <w:tc>
          <w:tcPr>
            <w:tcW w:w="5096" w:type="dxa"/>
          </w:tcPr>
          <w:p w:rsidR="0071185B" w:rsidRPr="00FE2E2A" w:rsidRDefault="0071185B" w:rsidP="0071185B">
            <w:pPr>
              <w:pStyle w:val="31"/>
              <w:widowControl w:val="0"/>
              <w:autoSpaceDE w:val="0"/>
              <w:spacing w:after="0"/>
              <w:ind w:left="0"/>
              <w:contextualSpacing/>
              <w:rPr>
                <w:rFonts w:eastAsia="Times New Roman" w:cs="Times New Roman"/>
                <w:b/>
                <w:sz w:val="20"/>
                <w:szCs w:val="20"/>
              </w:rPr>
            </w:pPr>
            <w:r w:rsidRPr="00FE2E2A">
              <w:rPr>
                <w:rFonts w:eastAsia="Times New Roman" w:cs="Times New Roman"/>
                <w:b/>
                <w:sz w:val="20"/>
                <w:szCs w:val="20"/>
              </w:rPr>
              <w:t>Заказчик:</w:t>
            </w:r>
          </w:p>
          <w:p w:rsidR="008C73D8" w:rsidRDefault="008C73D8" w:rsidP="008C73D8">
            <w:pPr>
              <w:shd w:val="clear" w:color="auto" w:fill="FFFFFF"/>
              <w:spacing w:after="0" w:line="240" w:lineRule="auto"/>
              <w:contextualSpacing/>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ГБУЗ КК «Пенжинская РБ»</w:t>
            </w:r>
          </w:p>
          <w:p w:rsidR="008C73D8" w:rsidRDefault="008C73D8" w:rsidP="008C73D8">
            <w:pPr>
              <w:shd w:val="clear" w:color="auto" w:fill="FFFFFF"/>
              <w:spacing w:after="0" w:line="240" w:lineRule="auto"/>
              <w:contextualSpacing/>
              <w:outlineLvl w:val="0"/>
              <w:rPr>
                <w:rFonts w:ascii="Times New Roman" w:eastAsia="Times New Roman" w:hAnsi="Times New Roman" w:cs="Times New Roman"/>
                <w:sz w:val="20"/>
                <w:szCs w:val="20"/>
              </w:rPr>
            </w:pPr>
          </w:p>
          <w:p w:rsidR="008C73D8" w:rsidRPr="00917EC7" w:rsidRDefault="008C73D8" w:rsidP="008C73D8">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Главный врач</w:t>
            </w:r>
          </w:p>
          <w:p w:rsidR="008C73D8" w:rsidRPr="00634F70" w:rsidRDefault="008C73D8" w:rsidP="008C73D8">
            <w:pPr>
              <w:shd w:val="clear" w:color="auto" w:fill="FFFFFF"/>
              <w:spacing w:after="0" w:line="240" w:lineRule="auto"/>
              <w:contextualSpacing/>
              <w:outlineLvl w:val="0"/>
              <w:rPr>
                <w:rFonts w:ascii="Times New Roman" w:hAnsi="Times New Roman" w:cs="Times New Roman"/>
                <w:sz w:val="20"/>
                <w:szCs w:val="20"/>
              </w:rPr>
            </w:pPr>
            <w:r w:rsidRPr="00917EC7">
              <w:rPr>
                <w:rFonts w:ascii="Times New Roman" w:hAnsi="Times New Roman" w:cs="Times New Roman"/>
                <w:sz w:val="20"/>
                <w:szCs w:val="20"/>
              </w:rPr>
              <w:t>________________/ С.Н. Кучер</w:t>
            </w:r>
          </w:p>
          <w:p w:rsidR="009B1FC2" w:rsidRPr="00FE2E2A" w:rsidRDefault="008C73D8" w:rsidP="008C73D8">
            <w:pPr>
              <w:pStyle w:val="FR1"/>
              <w:suppressAutoHyphens/>
              <w:autoSpaceDE w:val="0"/>
              <w:ind w:left="387"/>
              <w:jc w:val="left"/>
              <w:rPr>
                <w:sz w:val="20"/>
                <w:lang w:eastAsia="ar-SA"/>
              </w:rPr>
            </w:pPr>
            <w:r w:rsidRPr="00FE2E2A">
              <w:rPr>
                <w:bCs/>
                <w:sz w:val="16"/>
                <w:lang w:eastAsia="ar-SA"/>
              </w:rPr>
              <w:t>М.П..</w:t>
            </w:r>
          </w:p>
        </w:tc>
        <w:tc>
          <w:tcPr>
            <w:tcW w:w="4823" w:type="dxa"/>
          </w:tcPr>
          <w:p w:rsidR="009B1FC2" w:rsidRPr="00FE2E2A" w:rsidRDefault="009B1FC2" w:rsidP="009B1FC2">
            <w:pPr>
              <w:pStyle w:val="31"/>
              <w:widowControl w:val="0"/>
              <w:autoSpaceDE w:val="0"/>
              <w:spacing w:after="0"/>
              <w:ind w:left="0" w:firstLine="425"/>
              <w:contextualSpacing/>
              <w:rPr>
                <w:rFonts w:eastAsia="Times New Roman" w:cs="Times New Roman"/>
                <w:b/>
                <w:sz w:val="20"/>
                <w:szCs w:val="20"/>
              </w:rPr>
            </w:pPr>
            <w:r w:rsidRPr="00FE2E2A">
              <w:rPr>
                <w:rFonts w:eastAsia="Times New Roman" w:cs="Times New Roman"/>
                <w:b/>
                <w:sz w:val="20"/>
                <w:szCs w:val="20"/>
              </w:rPr>
              <w:t>Поставщик:</w:t>
            </w:r>
          </w:p>
          <w:p w:rsidR="009B1FC2" w:rsidRPr="00FE2E2A" w:rsidRDefault="009B1FC2" w:rsidP="009B1FC2">
            <w:pPr>
              <w:pStyle w:val="31"/>
              <w:widowControl w:val="0"/>
              <w:autoSpaceDE w:val="0"/>
              <w:spacing w:after="0"/>
              <w:ind w:left="0" w:firstLine="425"/>
              <w:contextualSpacing/>
              <w:jc w:val="both"/>
              <w:rPr>
                <w:rFonts w:eastAsia="Times New Roman" w:cs="Times New Roman"/>
                <w:b/>
                <w:sz w:val="20"/>
                <w:szCs w:val="20"/>
              </w:rPr>
            </w:pPr>
          </w:p>
          <w:p w:rsidR="009B1FC2" w:rsidRPr="00FE2E2A" w:rsidRDefault="009B1FC2" w:rsidP="009B1FC2">
            <w:pPr>
              <w:widowControl w:val="0"/>
              <w:shd w:val="clear" w:color="auto" w:fill="FFFFFF"/>
              <w:suppressAutoHyphens/>
              <w:autoSpaceDE w:val="0"/>
              <w:spacing w:after="0" w:line="240" w:lineRule="auto"/>
              <w:ind w:right="-1" w:firstLine="425"/>
              <w:contextualSpacing/>
              <w:jc w:val="both"/>
              <w:outlineLvl w:val="0"/>
              <w:rPr>
                <w:rFonts w:ascii="Times New Roman" w:eastAsia="Times New Roman" w:hAnsi="Times New Roman"/>
                <w:bCs/>
                <w:color w:val="000000"/>
                <w:sz w:val="20"/>
                <w:szCs w:val="20"/>
              </w:rPr>
            </w:pP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u w:val="single"/>
              </w:rPr>
              <w:tab/>
            </w:r>
            <w:r w:rsidRPr="00FE2E2A">
              <w:rPr>
                <w:rFonts w:ascii="Times New Roman" w:eastAsia="Times New Roman" w:hAnsi="Times New Roman"/>
                <w:bCs/>
                <w:color w:val="000000"/>
                <w:sz w:val="20"/>
                <w:szCs w:val="20"/>
              </w:rPr>
              <w:t>/</w:t>
            </w:r>
          </w:p>
          <w:p w:rsidR="009B1FC2" w:rsidRPr="00FE2E2A" w:rsidRDefault="009B1FC2" w:rsidP="009B1FC2">
            <w:pPr>
              <w:pStyle w:val="31"/>
              <w:widowControl w:val="0"/>
              <w:autoSpaceDE w:val="0"/>
              <w:spacing w:after="0"/>
              <w:ind w:left="0" w:firstLine="425"/>
              <w:contextualSpacing/>
              <w:jc w:val="both"/>
              <w:rPr>
                <w:rFonts w:eastAsia="Times New Roman" w:cs="Times New Roman"/>
                <w:b/>
                <w:sz w:val="20"/>
                <w:szCs w:val="20"/>
              </w:rPr>
            </w:pPr>
            <w:r w:rsidRPr="00FE2E2A">
              <w:rPr>
                <w:rFonts w:eastAsia="Times New Roman" w:cs="Times New Roman"/>
                <w:bCs/>
                <w:szCs w:val="20"/>
              </w:rPr>
              <w:t>М.П.</w:t>
            </w:r>
          </w:p>
        </w:tc>
      </w:tr>
    </w:tbl>
    <w:p w:rsidR="007545E6" w:rsidRPr="00FE2E2A" w:rsidRDefault="007545E6" w:rsidP="007545E6">
      <w:pPr>
        <w:shd w:val="clear" w:color="auto" w:fill="FFFFFF"/>
        <w:spacing w:after="0" w:line="240" w:lineRule="auto"/>
        <w:ind w:left="-58"/>
        <w:jc w:val="right"/>
        <w:rPr>
          <w:rFonts w:ascii="Times New Roman" w:hAnsi="Times New Roman"/>
          <w:sz w:val="20"/>
          <w:szCs w:val="20"/>
        </w:rPr>
      </w:pPr>
    </w:p>
    <w:p w:rsidR="007545E6" w:rsidRDefault="007545E6" w:rsidP="00E20E3E">
      <w:pPr>
        <w:shd w:val="clear" w:color="auto" w:fill="FFFFFF"/>
        <w:spacing w:after="0" w:line="240" w:lineRule="auto"/>
        <w:rPr>
          <w:rFonts w:ascii="Times New Roman" w:hAnsi="Times New Roman"/>
          <w:sz w:val="20"/>
          <w:szCs w:val="20"/>
        </w:rPr>
      </w:pPr>
    </w:p>
    <w:sectPr w:rsidR="007545E6" w:rsidSect="00747851">
      <w:pgSz w:w="11906" w:h="16838"/>
      <w:pgMar w:top="709" w:right="566"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
    <w:nsid w:val="6A7E2C7A"/>
    <w:multiLevelType w:val="hybridMultilevel"/>
    <w:tmpl w:val="E4C28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E5768D"/>
    <w:rsid w:val="00010960"/>
    <w:rsid w:val="00021F29"/>
    <w:rsid w:val="0002631B"/>
    <w:rsid w:val="000507E3"/>
    <w:rsid w:val="00067198"/>
    <w:rsid w:val="000751E5"/>
    <w:rsid w:val="000868A6"/>
    <w:rsid w:val="000B550B"/>
    <w:rsid w:val="000C42BF"/>
    <w:rsid w:val="000D5EA0"/>
    <w:rsid w:val="00146ADC"/>
    <w:rsid w:val="0015441F"/>
    <w:rsid w:val="00160314"/>
    <w:rsid w:val="0018687E"/>
    <w:rsid w:val="001A5072"/>
    <w:rsid w:val="001C52E7"/>
    <w:rsid w:val="001E00D3"/>
    <w:rsid w:val="001E03A7"/>
    <w:rsid w:val="00203489"/>
    <w:rsid w:val="00215A59"/>
    <w:rsid w:val="00247C3F"/>
    <w:rsid w:val="00265278"/>
    <w:rsid w:val="00274E69"/>
    <w:rsid w:val="00287B9C"/>
    <w:rsid w:val="002A0640"/>
    <w:rsid w:val="002D1662"/>
    <w:rsid w:val="0030769C"/>
    <w:rsid w:val="003130C1"/>
    <w:rsid w:val="003308E1"/>
    <w:rsid w:val="00344582"/>
    <w:rsid w:val="00346DA6"/>
    <w:rsid w:val="00356175"/>
    <w:rsid w:val="00366668"/>
    <w:rsid w:val="00367A6B"/>
    <w:rsid w:val="00382824"/>
    <w:rsid w:val="003A7F1C"/>
    <w:rsid w:val="003B74B9"/>
    <w:rsid w:val="003C779D"/>
    <w:rsid w:val="003E39DE"/>
    <w:rsid w:val="003E6477"/>
    <w:rsid w:val="00402265"/>
    <w:rsid w:val="00404BB9"/>
    <w:rsid w:val="00427219"/>
    <w:rsid w:val="00453022"/>
    <w:rsid w:val="004644D4"/>
    <w:rsid w:val="0047508A"/>
    <w:rsid w:val="004D57AE"/>
    <w:rsid w:val="00510297"/>
    <w:rsid w:val="00517643"/>
    <w:rsid w:val="00522C4F"/>
    <w:rsid w:val="00544AAF"/>
    <w:rsid w:val="00547013"/>
    <w:rsid w:val="005550AE"/>
    <w:rsid w:val="0056377E"/>
    <w:rsid w:val="005652DD"/>
    <w:rsid w:val="00583280"/>
    <w:rsid w:val="005A13CC"/>
    <w:rsid w:val="005A5741"/>
    <w:rsid w:val="005A6054"/>
    <w:rsid w:val="005E0EED"/>
    <w:rsid w:val="005E56CF"/>
    <w:rsid w:val="00607DEB"/>
    <w:rsid w:val="006263DD"/>
    <w:rsid w:val="006264DE"/>
    <w:rsid w:val="00634F70"/>
    <w:rsid w:val="0065382E"/>
    <w:rsid w:val="00674D15"/>
    <w:rsid w:val="00676221"/>
    <w:rsid w:val="0069400F"/>
    <w:rsid w:val="006A73C3"/>
    <w:rsid w:val="006B74D3"/>
    <w:rsid w:val="006C1532"/>
    <w:rsid w:val="006D227D"/>
    <w:rsid w:val="006F4980"/>
    <w:rsid w:val="007041E3"/>
    <w:rsid w:val="0071185B"/>
    <w:rsid w:val="00725FB8"/>
    <w:rsid w:val="00733482"/>
    <w:rsid w:val="0074275B"/>
    <w:rsid w:val="0074705D"/>
    <w:rsid w:val="00747851"/>
    <w:rsid w:val="007545E6"/>
    <w:rsid w:val="00763DC0"/>
    <w:rsid w:val="00764570"/>
    <w:rsid w:val="00786F74"/>
    <w:rsid w:val="00797B7B"/>
    <w:rsid w:val="007C3012"/>
    <w:rsid w:val="007D0B96"/>
    <w:rsid w:val="007D3A00"/>
    <w:rsid w:val="007F35C8"/>
    <w:rsid w:val="00815609"/>
    <w:rsid w:val="00825147"/>
    <w:rsid w:val="00855A3B"/>
    <w:rsid w:val="0086242C"/>
    <w:rsid w:val="00866C96"/>
    <w:rsid w:val="00867480"/>
    <w:rsid w:val="008767F0"/>
    <w:rsid w:val="00887FCB"/>
    <w:rsid w:val="0089525E"/>
    <w:rsid w:val="008C63E3"/>
    <w:rsid w:val="008C73D8"/>
    <w:rsid w:val="008E2D5E"/>
    <w:rsid w:val="008E60BD"/>
    <w:rsid w:val="008F66EF"/>
    <w:rsid w:val="008F7C35"/>
    <w:rsid w:val="00901B92"/>
    <w:rsid w:val="00904566"/>
    <w:rsid w:val="00914E64"/>
    <w:rsid w:val="009151DE"/>
    <w:rsid w:val="00917EC7"/>
    <w:rsid w:val="00943114"/>
    <w:rsid w:val="009529EF"/>
    <w:rsid w:val="00953B53"/>
    <w:rsid w:val="00960AB5"/>
    <w:rsid w:val="009701FA"/>
    <w:rsid w:val="00972651"/>
    <w:rsid w:val="00992F54"/>
    <w:rsid w:val="00997915"/>
    <w:rsid w:val="009B1FC2"/>
    <w:rsid w:val="009C7B15"/>
    <w:rsid w:val="009E1E3E"/>
    <w:rsid w:val="00A02CF8"/>
    <w:rsid w:val="00A06DA7"/>
    <w:rsid w:val="00A35AE1"/>
    <w:rsid w:val="00A472F9"/>
    <w:rsid w:val="00A52230"/>
    <w:rsid w:val="00A57E4D"/>
    <w:rsid w:val="00A70461"/>
    <w:rsid w:val="00A90712"/>
    <w:rsid w:val="00A961CB"/>
    <w:rsid w:val="00AA46F8"/>
    <w:rsid w:val="00B02653"/>
    <w:rsid w:val="00B0472B"/>
    <w:rsid w:val="00B07A08"/>
    <w:rsid w:val="00B12204"/>
    <w:rsid w:val="00B456C8"/>
    <w:rsid w:val="00B70EBC"/>
    <w:rsid w:val="00B77754"/>
    <w:rsid w:val="00B81829"/>
    <w:rsid w:val="00B82163"/>
    <w:rsid w:val="00BA0D64"/>
    <w:rsid w:val="00BA7324"/>
    <w:rsid w:val="00BB4DDE"/>
    <w:rsid w:val="00BC3749"/>
    <w:rsid w:val="00BC3C84"/>
    <w:rsid w:val="00BC7C71"/>
    <w:rsid w:val="00BC7D2E"/>
    <w:rsid w:val="00BD7594"/>
    <w:rsid w:val="00C117C1"/>
    <w:rsid w:val="00C35AA4"/>
    <w:rsid w:val="00C3731A"/>
    <w:rsid w:val="00C45600"/>
    <w:rsid w:val="00C56276"/>
    <w:rsid w:val="00C706BE"/>
    <w:rsid w:val="00C72E46"/>
    <w:rsid w:val="00C80169"/>
    <w:rsid w:val="00C81663"/>
    <w:rsid w:val="00CA3059"/>
    <w:rsid w:val="00CA6BA7"/>
    <w:rsid w:val="00CB1520"/>
    <w:rsid w:val="00CB6FB6"/>
    <w:rsid w:val="00CC2934"/>
    <w:rsid w:val="00CC2E52"/>
    <w:rsid w:val="00CC42E7"/>
    <w:rsid w:val="00CD76AB"/>
    <w:rsid w:val="00CF6E87"/>
    <w:rsid w:val="00D05CED"/>
    <w:rsid w:val="00D11306"/>
    <w:rsid w:val="00D2573A"/>
    <w:rsid w:val="00D41ADB"/>
    <w:rsid w:val="00D50017"/>
    <w:rsid w:val="00D615BE"/>
    <w:rsid w:val="00D67AE4"/>
    <w:rsid w:val="00D8052E"/>
    <w:rsid w:val="00DA08C5"/>
    <w:rsid w:val="00DB1562"/>
    <w:rsid w:val="00DB7FF1"/>
    <w:rsid w:val="00DC0CF0"/>
    <w:rsid w:val="00DC3989"/>
    <w:rsid w:val="00DE1E5C"/>
    <w:rsid w:val="00DF493F"/>
    <w:rsid w:val="00E0238E"/>
    <w:rsid w:val="00E05F8A"/>
    <w:rsid w:val="00E20E3E"/>
    <w:rsid w:val="00E23590"/>
    <w:rsid w:val="00E411D8"/>
    <w:rsid w:val="00E4730F"/>
    <w:rsid w:val="00E55CD6"/>
    <w:rsid w:val="00E5768D"/>
    <w:rsid w:val="00E7705E"/>
    <w:rsid w:val="00EA5D74"/>
    <w:rsid w:val="00EC6C9A"/>
    <w:rsid w:val="00EE005F"/>
    <w:rsid w:val="00F16DE9"/>
    <w:rsid w:val="00F2675E"/>
    <w:rsid w:val="00F41F50"/>
    <w:rsid w:val="00F638C3"/>
    <w:rsid w:val="00FA72EE"/>
    <w:rsid w:val="00FB583D"/>
    <w:rsid w:val="00FC5107"/>
    <w:rsid w:val="00FD2B91"/>
    <w:rsid w:val="00FF0E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3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E5768D"/>
    <w:pPr>
      <w:spacing w:after="0" w:line="240" w:lineRule="auto"/>
      <w:jc w:val="center"/>
    </w:pPr>
    <w:rPr>
      <w:rFonts w:ascii="Times New Roman" w:eastAsia="Times New Roman" w:hAnsi="Times New Roman" w:cs="Times New Roman"/>
      <w:b/>
      <w:bCs/>
      <w:sz w:val="40"/>
      <w:szCs w:val="24"/>
    </w:rPr>
  </w:style>
  <w:style w:type="character" w:customStyle="1" w:styleId="a4">
    <w:name w:val="Название Знак"/>
    <w:basedOn w:val="a0"/>
    <w:uiPriority w:val="10"/>
    <w:rsid w:val="00E5768D"/>
    <w:rPr>
      <w:rFonts w:asciiTheme="majorHAnsi" w:eastAsiaTheme="majorEastAsia" w:hAnsiTheme="majorHAnsi" w:cstheme="majorBidi"/>
      <w:color w:val="17365D" w:themeColor="text2" w:themeShade="BF"/>
      <w:spacing w:val="5"/>
      <w:kern w:val="28"/>
      <w:sz w:val="52"/>
      <w:szCs w:val="52"/>
    </w:rPr>
  </w:style>
  <w:style w:type="character" w:customStyle="1" w:styleId="1">
    <w:name w:val="Название Знак1"/>
    <w:link w:val="a3"/>
    <w:locked/>
    <w:rsid w:val="00E5768D"/>
    <w:rPr>
      <w:rFonts w:ascii="Times New Roman" w:eastAsia="Times New Roman" w:hAnsi="Times New Roman" w:cs="Times New Roman"/>
      <w:b/>
      <w:bCs/>
      <w:sz w:val="40"/>
      <w:szCs w:val="24"/>
    </w:rPr>
  </w:style>
  <w:style w:type="paragraph" w:customStyle="1" w:styleId="-">
    <w:name w:val="Контракт-раздел"/>
    <w:basedOn w:val="a"/>
    <w:next w:val="-0"/>
    <w:rsid w:val="00E5768D"/>
    <w:pPr>
      <w:keepNext/>
      <w:numPr>
        <w:numId w:val="1"/>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
    <w:rsid w:val="00E5768D"/>
    <w:pPr>
      <w:numPr>
        <w:ilvl w:val="1"/>
        <w:numId w:val="1"/>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
    <w:rsid w:val="00E5768D"/>
    <w:pPr>
      <w:numPr>
        <w:ilvl w:val="2"/>
        <w:numId w:val="1"/>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
    <w:rsid w:val="00E5768D"/>
    <w:pPr>
      <w:numPr>
        <w:ilvl w:val="3"/>
        <w:numId w:val="1"/>
      </w:numPr>
      <w:spacing w:after="0" w:line="240" w:lineRule="auto"/>
      <w:jc w:val="both"/>
    </w:pPr>
    <w:rPr>
      <w:rFonts w:ascii="Times New Roman" w:eastAsia="Times New Roman" w:hAnsi="Times New Roman" w:cs="Times New Roman"/>
      <w:sz w:val="24"/>
      <w:szCs w:val="24"/>
    </w:rPr>
  </w:style>
  <w:style w:type="character" w:customStyle="1" w:styleId="a5">
    <w:name w:val="Гипертекстовая ссылка"/>
    <w:basedOn w:val="a0"/>
    <w:uiPriority w:val="99"/>
    <w:rsid w:val="00E5768D"/>
    <w:rPr>
      <w:b/>
      <w:bCs/>
      <w:color w:val="106BBE"/>
    </w:rPr>
  </w:style>
  <w:style w:type="paragraph" w:customStyle="1" w:styleId="FR1">
    <w:name w:val="FR1"/>
    <w:rsid w:val="00B456C8"/>
    <w:pPr>
      <w:widowControl w:val="0"/>
      <w:snapToGrid w:val="0"/>
      <w:spacing w:after="0" w:line="240" w:lineRule="auto"/>
      <w:jc w:val="center"/>
    </w:pPr>
    <w:rPr>
      <w:rFonts w:ascii="Times New Roman" w:eastAsia="Times New Roman" w:hAnsi="Times New Roman" w:cs="Times New Roman"/>
      <w:sz w:val="56"/>
      <w:szCs w:val="20"/>
    </w:rPr>
  </w:style>
  <w:style w:type="table" w:styleId="a6">
    <w:name w:val="Table Grid"/>
    <w:basedOn w:val="a1"/>
    <w:uiPriority w:val="59"/>
    <w:rsid w:val="005A13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с отступом 31"/>
    <w:basedOn w:val="a"/>
    <w:rsid w:val="005A13CC"/>
    <w:pPr>
      <w:suppressAutoHyphens/>
      <w:spacing w:after="120" w:line="240" w:lineRule="auto"/>
      <w:ind w:left="283"/>
    </w:pPr>
    <w:rPr>
      <w:rFonts w:ascii="Times New Roman" w:eastAsia="Calibri" w:hAnsi="Times New Roman" w:cs="Calibri"/>
      <w:sz w:val="16"/>
      <w:szCs w:val="16"/>
      <w:lang w:eastAsia="ar-SA"/>
    </w:rPr>
  </w:style>
  <w:style w:type="character" w:customStyle="1" w:styleId="highlightcolor">
    <w:name w:val="highlightcolor"/>
    <w:basedOn w:val="a0"/>
    <w:rsid w:val="00203489"/>
  </w:style>
  <w:style w:type="character" w:styleId="a7">
    <w:name w:val="Hyperlink"/>
    <w:basedOn w:val="a0"/>
    <w:uiPriority w:val="99"/>
    <w:semiHidden/>
    <w:unhideWhenUsed/>
    <w:rsid w:val="000507E3"/>
    <w:rPr>
      <w:color w:val="0000FF"/>
      <w:u w:val="single"/>
    </w:rPr>
  </w:style>
  <w:style w:type="character" w:styleId="a8">
    <w:name w:val="Emphasis"/>
    <w:basedOn w:val="a0"/>
    <w:uiPriority w:val="20"/>
    <w:qFormat/>
    <w:rsid w:val="000507E3"/>
    <w:rPr>
      <w:i/>
      <w:iCs/>
    </w:rPr>
  </w:style>
  <w:style w:type="paragraph" w:customStyle="1" w:styleId="msonormalbullet2gifbullet3gif">
    <w:name w:val="msonormalbullet2gifbullet3.gif"/>
    <w:basedOn w:val="a"/>
    <w:uiPriority w:val="99"/>
    <w:rsid w:val="00B1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rsid w:val="0086242C"/>
    <w:pPr>
      <w:widowControl w:val="0"/>
      <w:autoSpaceDE w:val="0"/>
      <w:autoSpaceDN w:val="0"/>
      <w:spacing w:after="0" w:line="240" w:lineRule="auto"/>
    </w:pPr>
    <w:rPr>
      <w:rFonts w:ascii="Calibri" w:eastAsia="Times New Roman" w:hAnsi="Calibri" w:cs="Times New Roman"/>
      <w:szCs w:val="20"/>
    </w:rPr>
  </w:style>
  <w:style w:type="character" w:customStyle="1" w:styleId="ConsPlusNormal0">
    <w:name w:val="ConsPlusNormal Знак"/>
    <w:link w:val="ConsPlusNormal"/>
    <w:locked/>
    <w:rsid w:val="0086242C"/>
    <w:rPr>
      <w:rFonts w:ascii="Calibri" w:eastAsia="Times New Roman" w:hAnsi="Calibri" w:cs="Times New Roman"/>
      <w:szCs w:val="20"/>
    </w:rPr>
  </w:style>
  <w:style w:type="paragraph" w:styleId="a9">
    <w:name w:val="List Paragraph"/>
    <w:aliases w:val="ТЗ список"/>
    <w:basedOn w:val="a"/>
    <w:link w:val="aa"/>
    <w:uiPriority w:val="1"/>
    <w:qFormat/>
    <w:rsid w:val="005A6054"/>
    <w:pPr>
      <w:ind w:left="720"/>
      <w:contextualSpacing/>
    </w:pPr>
    <w:rPr>
      <w:rFonts w:ascii="Calibri" w:eastAsia="Calibri" w:hAnsi="Calibri" w:cs="Times New Roman"/>
      <w:lang w:eastAsia="en-US"/>
    </w:rPr>
  </w:style>
  <w:style w:type="character" w:customStyle="1" w:styleId="aa">
    <w:name w:val="Абзац списка Знак"/>
    <w:aliases w:val="ТЗ список Знак"/>
    <w:basedOn w:val="a0"/>
    <w:link w:val="a9"/>
    <w:uiPriority w:val="1"/>
    <w:locked/>
    <w:rsid w:val="005A6054"/>
    <w:rPr>
      <w:rFonts w:ascii="Calibri" w:eastAsia="Calibri" w:hAnsi="Calibri" w:cs="Times New Roman"/>
      <w:lang w:eastAsia="en-US"/>
    </w:rPr>
  </w:style>
  <w:style w:type="character" w:customStyle="1" w:styleId="contact-street">
    <w:name w:val="contact-street"/>
    <w:basedOn w:val="a0"/>
    <w:rsid w:val="00953B53"/>
  </w:style>
  <w:style w:type="paragraph" w:styleId="ab">
    <w:name w:val="Normal (Web)"/>
    <w:basedOn w:val="a"/>
    <w:uiPriority w:val="99"/>
    <w:unhideWhenUsed/>
    <w:rsid w:val="007118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F3B6466464D10BC8D8DC97557AB3E094A646809899961497599490F65CEAE49B91919B5E3E34A60A150468BA0U3aCO" TargetMode="External"/><Relationship Id="rId5" Type="http://schemas.openxmlformats.org/officeDocument/2006/relationships/hyperlink" Target="consultantplus://offline/ref=2C9689603CFBAB3BE3F2884B932274C61535ECB89955958D1D4BE5CA6DDC2F2BF253726EQ5o1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11</Pages>
  <Words>5856</Words>
  <Characters>33383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Марина Болтручак</cp:lastModifiedBy>
  <cp:revision>120</cp:revision>
  <dcterms:created xsi:type="dcterms:W3CDTF">2020-10-15T01:39:00Z</dcterms:created>
  <dcterms:modified xsi:type="dcterms:W3CDTF">2025-09-15T12:43:00Z</dcterms:modified>
</cp:coreProperties>
</file>